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8335F" w:rsidRPr="00F8335F" w:rsidRDefault="00F8335F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F8335F">
        <w:rPr>
          <w:rFonts w:ascii="Dutch801HdEU-Normal" w:eastAsiaTheme="minorEastAsia" w:hAnsi="Dutch801HdEU-Normal" w:cs="Dutch801HdEU-Normal"/>
          <w:lang w:eastAsia="pl-PL"/>
        </w:rPr>
        <w:t>W opracowanej propozycji przedmiotowego systemu oceniania zrezygnowano (poza kilkoma szczególnymi przypadkami) z haseł dotyczących rozwiązywania zadań, gdyż musiałyby się powtarzać w prawie każdym temacie. Typowe zadania powinien rozwiązywać uczeń aspirujący do oceny dobrej. Na ocenę bardzo dobrą i celującą wymagamy od ucznia rozwiązywania nietypowych zadań obliczeniowych i problemowych, w których należy sformułować i przeanalizować problem oraz skorzystać z dodatkowych źródeł wiedzy.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8335F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2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255F68" w:rsidP="00255F68">
            <w:pPr>
              <w:pStyle w:val="Tabelaglowka"/>
            </w:pPr>
            <w:r>
              <w:t>Dział 6</w:t>
            </w:r>
            <w:r w:rsidR="00F4022E">
              <w:t xml:space="preserve">. </w:t>
            </w:r>
            <w:r>
              <w:t xml:space="preserve">Ruch </w:t>
            </w:r>
            <w:r w:rsidR="00F4022E">
              <w:t>postępow</w:t>
            </w:r>
            <w:r>
              <w:t>y i ruch obrotowy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1.Iloczyn wektorowy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i zapisać wzorem iloczyn wektorowy dwóch wektorów,</w:t>
            </w:r>
          </w:p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wartość iloczynu wek</w:t>
            </w:r>
            <w:r>
              <w:rPr>
                <w:color w:val="auto"/>
              </w:rPr>
              <w:t>torowego wektorów prostopadłych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podać kierunek, zwrot </w:t>
            </w:r>
            <w:r>
              <w:rPr>
                <w:color w:val="auto"/>
              </w:rPr>
              <w:t>i </w:t>
            </w:r>
            <w:r w:rsidRPr="004C0EEC">
              <w:rPr>
                <w:color w:val="auto"/>
              </w:rPr>
              <w:t>wartość wektora, który stanowi wynik mnożenia wektorowego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iloczyn wektorowy jest nieprzemienny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pomnożyć wektorowo dwa wektory o dowolnych kierunkach i zwrotach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2. Ruch obrotowy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>cechy modelu, jakim jest bryła sztywna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ruchu postępowego i obrotowego bryły sztywnej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posługiwać się pojęciami</w:t>
            </w:r>
            <w:r>
              <w:rPr>
                <w:color w:val="auto"/>
              </w:rPr>
              <w:t>: szybkość kątowa średnia i </w:t>
            </w:r>
            <w:r w:rsidRPr="004C0EEC">
              <w:rPr>
                <w:color w:val="auto"/>
              </w:rPr>
              <w:t xml:space="preserve">chwilowa, prędkość kątowa średnia i chwilowa, </w:t>
            </w:r>
            <w:r>
              <w:rPr>
                <w:color w:val="auto"/>
              </w:rPr>
              <w:t>przyspieszenie kątowe średnie i </w:t>
            </w:r>
            <w:r w:rsidRPr="004C0EEC">
              <w:rPr>
                <w:color w:val="auto"/>
              </w:rPr>
              <w:t>chwilowe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związki między wielkościami opisującymi ruch obrotowy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precyzyjnym językiem fizyki objaśnić analogie między wielkościami kinemat</w:t>
            </w:r>
            <w:r>
              <w:rPr>
                <w:color w:val="auto"/>
              </w:rPr>
              <w:t>ycznymi dla ruchu postępowego i </w:t>
            </w:r>
            <w:r w:rsidRPr="004C0EEC">
              <w:rPr>
                <w:color w:val="auto"/>
              </w:rPr>
              <w:t>obrotowego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lastRenderedPageBreak/>
              <w:t>3. Energia kinetyczna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energię kinetyczną bryły wykonującej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moment bezwładności punktu materialnego względem wybranej osi obrotu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energię kinetyczną obracającej się bryły, znając jej szybkość kątową i moment bezwładności względem osi symetrii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861F3">
              <w:rPr>
                <w:color w:val="auto"/>
              </w:rPr>
              <w:t>w</w:t>
            </w:r>
            <w:r w:rsidRPr="004C0EEC">
              <w:rPr>
                <w:color w:val="auto"/>
              </w:rPr>
              <w:t>yp</w:t>
            </w:r>
            <w:r w:rsidRPr="001861F3">
              <w:rPr>
                <w:color w:val="auto"/>
              </w:rPr>
              <w:t>row</w:t>
            </w:r>
            <w:r w:rsidRPr="004C0EEC">
              <w:rPr>
                <w:color w:val="auto"/>
              </w:rPr>
              <w:t>adzić w</w:t>
            </w:r>
            <w:r w:rsidRPr="001861F3">
              <w:rPr>
                <w:color w:val="auto"/>
              </w:rPr>
              <w:t>z</w:t>
            </w:r>
            <w:r w:rsidRPr="004C0EEC">
              <w:rPr>
                <w:color w:val="auto"/>
              </w:rPr>
              <w:t>ór na energię kinetyczną obracającej się bryły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moment bezwładności i uzasadnić pogląd, że charakteryzuje on bezwładność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twierdzenia Steinera do obliczania momentów bezwładności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F63E3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stosować definicję momentu bezwładności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i</m:t>
                      </m:r>
                    </m:sub>
                  </m:sSub>
                </m:e>
              </m:nary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 xml:space="preserve">i  </m:t>
                  </m:r>
                </m:sub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bSup>
            </m:oMath>
            <w:r>
              <w:rPr>
                <w:color w:val="auto"/>
              </w:rPr>
              <w:t>i </w:t>
            </w:r>
            <w:r w:rsidRPr="00F63E3C">
              <w:rPr>
                <w:color w:val="auto"/>
              </w:rPr>
              <w:t>wyprowadzać wzory na momenty bezwładności wybranych brył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4</w:t>
            </w:r>
            <w:r>
              <w:t>–6</w:t>
            </w:r>
            <w:r w:rsidRPr="004C0EEC">
              <w:t>. Przyczyny zmia</w:t>
            </w:r>
            <w:r>
              <w:t>n ruchu obrotowego. Moment siły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działanie siły nie wystarcza do wprawienia bryły w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obliczyć wartość momentu siły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definicyjnego obliczyć wartość momentu siły i podać jego kierunek i zwrot,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ruchów obrotowych jednostaj</w:t>
            </w:r>
            <w:r>
              <w:rPr>
                <w:color w:val="auto"/>
              </w:rPr>
              <w:t>nych i </w:t>
            </w:r>
            <w:r w:rsidRPr="004C0EEC">
              <w:rPr>
                <w:color w:val="auto"/>
              </w:rPr>
              <w:t>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formułować pierwszą i drugą zasadę dynamiki dla ruchu obrotowego,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wykonywania ruchów obrotowych jednostajnie i niejednostajnie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przy obracaniu bryły pracę wykonuje moment siły,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wzór na moc chwilową w ruchu obrotowym bryły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7–8</w:t>
            </w:r>
            <w:r w:rsidRPr="004C0EEC">
              <w:t>. Równowaga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przykłady maszyn prostych i opisać zasadę działania jednej z nich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równowagi bryły sztywnej,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sposoby praktycznego wykorzystania maszyn prostych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odpowiednich obliczeń wyjaśnić zasadę działania dźwigni jedno</w:t>
            </w:r>
            <w:r>
              <w:rPr>
                <w:color w:val="auto"/>
              </w:rPr>
              <w:t>- i </w:t>
            </w:r>
            <w:r w:rsidRPr="004C0EEC">
              <w:rPr>
                <w:color w:val="auto"/>
              </w:rPr>
              <w:t>dwustronnej, bloku nieruchomego i ruchomego oraz kołowrotu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działania wielokrążka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F9304A">
            <w:r w:rsidRPr="00EB4BCF">
              <w:lastRenderedPageBreak/>
              <w:t>9–10. Badanie ruchu ciał o różnych momentach bezwładności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uczestniczyć przy wykonywaniu pomiarów w doświadczalnym badaniu zależności wartości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</w:t>
            </w:r>
            <w:r>
              <w:rPr>
                <w:color w:val="auto"/>
              </w:rPr>
              <w:t>zyć przy wykonywaniu pomiarów i </w:t>
            </w:r>
            <w:r w:rsidRPr="00EB4BCF">
              <w:rPr>
                <w:color w:val="auto"/>
              </w:rPr>
              <w:t>obliczeń dotyczących badania zależności wartości przyspieszenia kątowego od momentu bezwładności bryły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zaprezentować teoretyczne przygotowanie do zbadania zależności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obliczyć i skomentować niepewności pomiarowe wyznaczonej doświadczalnie wartości przyspieszenia kątowego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11–12</w:t>
            </w:r>
            <w:r w:rsidRPr="004C0EEC">
              <w:t xml:space="preserve">. Moment pędu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wymienić</w:t>
            </w:r>
            <w:r w:rsidR="0028189B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moment pędu jako wielkość służącą do opisu ruchu obrotowego, która nie ulega zmianie, gdy wypadkowy moment sił działających na bryłę jest równy zeru</w:t>
            </w:r>
          </w:p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napisać wzór na moment pędu punktu materialnego poruszającego się ruchem jednostajnym po okręgu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kierunek i zwrot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momentu pędu bryły obracającej się wokół osi symetrii z momentem bezwładności tej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 zapisać i objaśnić </w:t>
            </w:r>
            <w:r>
              <w:rPr>
                <w:color w:val="auto"/>
              </w:rPr>
              <w:t>drugą</w:t>
            </w:r>
            <w:r w:rsidRPr="004C0EEC">
              <w:rPr>
                <w:color w:val="auto"/>
              </w:rPr>
              <w:t xml:space="preserve"> zasadę dynamiki w 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  <w:r w:rsidRPr="004C0EEC">
              <w:rPr>
                <w:color w:val="auto"/>
              </w:rPr>
              <w:t>i wywnioskować z niej zasadę zachowania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 xml:space="preserve">przeprowadzić rozumowanie prowadzące do uzyskania związku między momentem pędu i momentem bezwładności bryły, </w:t>
            </w:r>
          </w:p>
          <w:p w:rsidR="00255F68" w:rsidRPr="00427DCA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>przeprowadzić rozumowanie prowadzące do w</w:t>
            </w:r>
            <w:r>
              <w:rPr>
                <w:color w:val="auto"/>
              </w:rPr>
              <w:t>yrażenia drugiej zasady dynamiki w </w:t>
            </w:r>
            <w:r w:rsidRPr="00427DCA">
              <w:rPr>
                <w:color w:val="auto"/>
              </w:rPr>
              <w:t xml:space="preserve">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F9304A">
            <w:r w:rsidRPr="00443545">
              <w:t>13. Sprawdzanie zasady zachowania momentu pędu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hantlami na fotelu obrotowym), którego mome</w:t>
            </w:r>
            <w:r>
              <w:rPr>
                <w:color w:val="auto"/>
              </w:rPr>
              <w:t>nt bezwładności ulega zmianie i </w:t>
            </w:r>
            <w:r w:rsidRPr="00443545">
              <w:rPr>
                <w:color w:val="auto"/>
              </w:rPr>
              <w:t>wnioskować na tej podstawie o momencie pędu układu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wirującym kołem na fotelu obrotowym), którego moment bezwładności ulega zmianie i wnioskować na tej podstawie o momencie pędu układu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za pomocą wahadła Oberbecka wykonać doświadczenie sprawdzające zasadę zachowania momentu pędu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obliczyć i skomentować niepewności pomiarowe przy porównywaniu momentów pędu w doświadczeniu sp</w:t>
            </w:r>
            <w:r>
              <w:rPr>
                <w:color w:val="auto"/>
              </w:rPr>
              <w:t>rawdzającym zasadę zachowania mo</w:t>
            </w:r>
            <w:r w:rsidRPr="00443545">
              <w:rPr>
                <w:color w:val="auto"/>
              </w:rPr>
              <w:t>mentu pędu układu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lastRenderedPageBreak/>
              <w:t xml:space="preserve">14. </w:t>
            </w:r>
            <w:r w:rsidRPr="004C0EEC">
              <w:t>Analogie w opisie ruch</w:t>
            </w:r>
            <w:r>
              <w:t>ów postępowego i </w:t>
            </w:r>
            <w:r w:rsidRPr="004C0EEC">
              <w:t>obrotowego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większości dynamicznych wielkości fizycznych służących do opisu ruchu postępowego przypisać odpowiednie wielkości służące do opisu ruchu obrotowego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wszystkim dynamicznym wielkościom fizycznym służącym do opisu ruchu postępowego przypisać odpowiednie wielkości służ</w:t>
            </w:r>
            <w:r>
              <w:rPr>
                <w:color w:val="auto"/>
              </w:rPr>
              <w:t>ące do opisu ruchu obrotowego i </w:t>
            </w:r>
            <w:r w:rsidRPr="004C0EEC">
              <w:rPr>
                <w:color w:val="auto"/>
              </w:rPr>
              <w:t>wyrazić je odpowiednimi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</w:t>
            </w:r>
            <w:r>
              <w:rPr>
                <w:color w:val="auto"/>
              </w:rPr>
              <w:t>ie w opisie ruchu postępowego i </w:t>
            </w:r>
            <w:r w:rsidRPr="004C0EEC">
              <w:rPr>
                <w:color w:val="auto"/>
              </w:rPr>
              <w:t>obrotowego do rozwiazywania typowych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analogie w opisie ruchu postępoweg</w:t>
            </w:r>
            <w:r>
              <w:rPr>
                <w:color w:val="auto"/>
              </w:rPr>
              <w:t>o i </w:t>
            </w:r>
            <w:r w:rsidRPr="004C0EEC">
              <w:rPr>
                <w:color w:val="auto"/>
              </w:rPr>
              <w:t>obrotowego do rozwiązywania zadań o podwyższonym stopniu trudności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15–17. Złożenie ruchów postępowego i </w:t>
            </w:r>
            <w:r w:rsidRPr="004C0EEC">
              <w:t>obrotowego</w:t>
            </w:r>
            <w:r>
              <w:t xml:space="preserve">: </w:t>
            </w:r>
            <w:r w:rsidRPr="004C0EEC">
              <w:t>toczenie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toczenie bryły jako złożenie ruchu postępowego względem podłoża i ruchu obrotowego wokół osi symetrii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podać </w:t>
            </w:r>
            <w:r w:rsidRPr="004C0EEC">
              <w:rPr>
                <w:color w:val="auto"/>
              </w:rPr>
              <w:t>zerową prędkość</w:t>
            </w:r>
            <w:r>
              <w:rPr>
                <w:color w:val="auto"/>
              </w:rPr>
              <w:t xml:space="preserve"> punktu bryły stykającego się z </w:t>
            </w:r>
            <w:r w:rsidRPr="004C0EEC">
              <w:rPr>
                <w:color w:val="auto"/>
              </w:rPr>
              <w:t>podłożem jako warunek toczenia się bryły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zastosować zasadę zachowania energii do opisu bryły staczającej się z równi pochyłej bez poślizgu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wypadkową prędkość punktów leżących na pionowej średnicy bryły toczącej się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równania ruchu postępowego i obrotowego toczącej się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staczanie się bryły po równi pochyłej jako ruch obrotowy wokół chwilowej osi obrotu,</w:t>
            </w:r>
          </w:p>
          <w:p w:rsidR="00255F68" w:rsidRPr="004C0EEC" w:rsidRDefault="00255F68" w:rsidP="00870EEB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podczas toczenia bez poślizgu energia mechaniczna bryły jest zachowana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t>Dział 7</w:t>
            </w:r>
            <w:r w:rsidR="00F4022E">
              <w:t xml:space="preserve">. </w:t>
            </w:r>
            <w:r>
              <w:t>Pole grawitacyjne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1. </w:t>
            </w:r>
            <w:r w:rsidRPr="004C0EEC">
              <w:t>O odkryciach Kopernika i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podstawowe założenia heliocentrycznej teorii budowy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i objaśnić prawa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wykazać, </w:t>
            </w:r>
            <w:r w:rsidRPr="004C0EEC">
              <w:rPr>
                <w:color w:val="auto"/>
              </w:rPr>
              <w:t>że drugie prawo Keplera jest konsekwencją zasady zachowania momentu pędu planetobiegających Słońce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trzeciego prawa Keplera do rozwiązywania zadań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</w:t>
            </w:r>
            <w:r>
              <w:rPr>
                <w:color w:val="auto"/>
              </w:rPr>
              <w:t>a temat roli odkryć Kopernika i </w:t>
            </w:r>
            <w:r w:rsidRPr="004C0EEC">
              <w:rPr>
                <w:color w:val="auto"/>
              </w:rPr>
              <w:t>Keplera dla rozwoju</w:t>
            </w:r>
            <w:r>
              <w:rPr>
                <w:color w:val="auto"/>
              </w:rPr>
              <w:t xml:space="preserve"> fizyki i </w:t>
            </w:r>
            <w:r w:rsidRPr="004C0EEC">
              <w:rPr>
                <w:color w:val="auto"/>
              </w:rPr>
              <w:t>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2. </w:t>
            </w:r>
            <w:r w:rsidRPr="004C0EEC">
              <w:t>Prawo powszechnej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</w:t>
            </w:r>
            <w:r>
              <w:rPr>
                <w:color w:val="auto"/>
              </w:rPr>
              <w:t>apisać wzorem i </w:t>
            </w:r>
            <w:r w:rsidRPr="004C0EEC">
              <w:rPr>
                <w:color w:val="auto"/>
              </w:rPr>
              <w:t>wypowiedzieć prawo powszechnej grawitacji,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wymienić ciała, dla których </w:t>
            </w:r>
            <w:r w:rsidRPr="004C0EEC">
              <w:rPr>
                <w:color w:val="auto"/>
              </w:rPr>
              <w:t>można je stosować w zapisanej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praktyczne znaczenie bardzo małej wartości stałej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że siła grawitacji działająca na ciało o masie </w:t>
            </w:r>
            <w:r w:rsidRPr="00E1192F">
              <w:rPr>
                <w:i/>
                <w:color w:val="auto"/>
              </w:rPr>
              <w:t>m</w:t>
            </w:r>
            <w:r w:rsidRPr="004C0EEC">
              <w:rPr>
                <w:color w:val="auto"/>
              </w:rPr>
              <w:t xml:space="preserve"> umieszczone na planecie jest wprost proporcjonalna do promienia i gęstości tej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rozumowanie prowadzące od trzeciego prawa Keplera do prawa powszechnej grawitacji Newtona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3. </w:t>
            </w:r>
            <w:r w:rsidRPr="004C0EEC">
              <w:t>Pierwsza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pierwszą prędkość kosmiczną i podać jej wartość dla Ziemi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sa</w:t>
            </w:r>
            <w:r>
              <w:rPr>
                <w:color w:val="auto"/>
              </w:rPr>
              <w:t>telity Ziemi krążą wokół niej z </w:t>
            </w:r>
            <w:r w:rsidRPr="004C0EEC">
              <w:rPr>
                <w:color w:val="auto"/>
              </w:rPr>
              <w:t>prędkością o nieco mniejszej wartości,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„satelita geostacjonarny”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wartość pierwszej prędkości kosmicznej,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promień orbity geostacjonarnej i szybkość satelity na tej orbicie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sposobów wykorzystania satelitów geostacjonarnych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4–5. </w:t>
            </w:r>
            <w:r w:rsidRPr="004C0EEC">
              <w:t>Natężenie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przypomnieć poznane wcześniej pola sił i podać przykłady doświadczeń</w:t>
            </w:r>
            <w:r>
              <w:rPr>
                <w:color w:val="auto"/>
              </w:rPr>
              <w:t>, w </w:t>
            </w:r>
            <w:r w:rsidRPr="004C0EEC">
              <w:rPr>
                <w:color w:val="auto"/>
              </w:rPr>
              <w:t>których możemy wykryć ich istnienie,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zilustrować graficzni</w:t>
            </w:r>
            <w:r>
              <w:rPr>
                <w:color w:val="auto"/>
              </w:rPr>
              <w:t>e pole grawitacyjne centralne i </w:t>
            </w:r>
            <w:r w:rsidRPr="004C0EEC">
              <w:rPr>
                <w:color w:val="auto"/>
              </w:rPr>
              <w:t>jednorodne,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odpowiedzieć na pytanie</w:t>
            </w:r>
            <w:r w:rsidRPr="00025C90">
              <w:rPr>
                <w:color w:val="auto"/>
              </w:rPr>
              <w:t>:</w:t>
            </w:r>
            <w:r w:rsidRPr="00025C90">
              <w:rPr>
                <w:i/>
                <w:color w:val="auto"/>
              </w:rPr>
              <w:t xml:space="preserve"> Od czego zależy natężenie pola grawitacyjnego wytworzonego przez Ziemię?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nazywamy źródłem pola, a co ciałem próbnym i jakiego ciała próbnego używamy do wykrycia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określić </w:t>
            </w:r>
            <w:r w:rsidRPr="004C0EEC">
              <w:rPr>
                <w:color w:val="auto"/>
              </w:rPr>
              <w:t>kierunek i zwrot natężenia pola grawitacyjnego w danym punkcie,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z definicji natężenia pola i </w:t>
            </w:r>
            <w:r w:rsidRPr="004C0EEC">
              <w:rPr>
                <w:color w:val="auto"/>
              </w:rPr>
              <w:t>prawa powszechnej grawitacji wywnioskować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w danym punkcie centralnego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natężenia pola od odległości od punktu materialnego i kuli</w:t>
            </w:r>
            <w:r w:rsidRPr="00E53DA1">
              <w:rPr>
                <w:color w:val="auto"/>
              </w:rPr>
              <w:t xml:space="preserve">dla </w:t>
            </w:r>
            <m:oMath>
              <m:r>
                <w:rPr>
                  <w:rFonts w:ascii="Cambria Math" w:hAnsi="Cambria Math"/>
                  <w:color w:val="auto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≥</m:t>
              </m:r>
              <m:r>
                <w:rPr>
                  <w:rFonts w:ascii="Cambria Math" w:hAnsi="Cambria Math"/>
                  <w:color w:val="auto"/>
                </w:rPr>
                <m:t>R</m:t>
              </m:r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08521B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8521B">
              <w:rPr>
                <w:color w:val="auto"/>
              </w:rPr>
              <w:t>stosować zasadę superpozycji natężeń,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wartość siły grawitacji wewnątrz Ziemi,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natężeniem pola grawitacyjnego a przyspies</w:t>
            </w:r>
            <w:r>
              <w:rPr>
                <w:color w:val="auto"/>
              </w:rPr>
              <w:t>zeniem ziemskim w </w:t>
            </w:r>
            <w:r w:rsidRPr="004C0EEC">
              <w:rPr>
                <w:color w:val="auto"/>
              </w:rPr>
              <w:t>danym punkcie</w:t>
            </w:r>
            <w:r>
              <w:rPr>
                <w:color w:val="auto"/>
              </w:rPr>
              <w:t>,</w:t>
            </w:r>
          </w:p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b/>
                <w:color w:val="auto"/>
              </w:rPr>
            </w:pPr>
            <w:r w:rsidRPr="00E53DA1">
              <w:rPr>
                <w:color w:val="auto"/>
              </w:rPr>
              <w:t>sporządzić wykres zależności natężenia pola od odległości od środka kuli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6–7. </w:t>
            </w:r>
            <w:r w:rsidRPr="004C0EEC">
              <w:t>Praca w 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znaczenie wielkości fizycznych występujących we wzorze na pracę siły zewnętrznej, równoważącej siłę grawitac</w:t>
            </w:r>
            <w:r>
              <w:rPr>
                <w:color w:val="auto"/>
              </w:rPr>
              <w:t>ji</w:t>
            </w:r>
            <w:r w:rsidRPr="004C0EEC">
              <w:rPr>
                <w:color w:val="auto"/>
              </w:rPr>
              <w:t xml:space="preserve">, przy przemieszczaniu ciała </w:t>
            </w:r>
            <w:r>
              <w:rPr>
                <w:color w:val="auto"/>
              </w:rPr>
              <w:t>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wywnioskować, że nie zależy ona od kształtu toru, po którym porusza się ciało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przy </w:t>
            </w:r>
            <w:r w:rsidRPr="004C0EEC">
              <w:rPr>
                <w:color w:val="auto"/>
              </w:rPr>
              <w:t>zał</w:t>
            </w:r>
            <w:r>
              <w:rPr>
                <w:color w:val="auto"/>
              </w:rPr>
              <w:t>ożeniu</w:t>
            </w:r>
            <w:r w:rsidRPr="004C0EEC">
              <w:rPr>
                <w:color w:val="auto"/>
              </w:rPr>
              <w:t xml:space="preserve">, że pole grawitacyjne w pobliżu Ziemi jest jednorodne, obliczyć pracę stałej siły równoważącej siłę grawitacji </w:t>
            </w:r>
            <w:r>
              <w:rPr>
                <w:color w:val="auto"/>
              </w:rPr>
              <w:t xml:space="preserve">podczas </w:t>
            </w:r>
            <w:r w:rsidRPr="004C0EEC">
              <w:rPr>
                <w:color w:val="auto"/>
              </w:rPr>
              <w:t>podnosze</w:t>
            </w:r>
            <w:r>
              <w:rPr>
                <w:color w:val="auto"/>
              </w:rPr>
              <w:t>nia</w:t>
            </w:r>
            <w:r w:rsidRPr="004C0EEC">
              <w:rPr>
                <w:color w:val="auto"/>
              </w:rPr>
              <w:t xml:space="preserve"> ciała na wysokość </w:t>
            </w:r>
            <w:r w:rsidRPr="00D736A2">
              <w:rPr>
                <w:i/>
                <w:color w:val="auto"/>
              </w:rPr>
              <w:t>h</w:t>
            </w:r>
            <w:r w:rsidRPr="004C0EEC">
              <w:rPr>
                <w:color w:val="auto"/>
              </w:rPr>
              <w:t xml:space="preserve"> po kilku różnych drogach </w:t>
            </w:r>
            <w:r>
              <w:rPr>
                <w:color w:val="auto"/>
              </w:rPr>
              <w:t>oraz</w:t>
            </w:r>
            <w:r w:rsidRPr="004C0EEC">
              <w:rPr>
                <w:color w:val="auto"/>
              </w:rPr>
              <w:t xml:space="preserve"> sformułować wniosek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siła jest zachowawcza oraz że pole grawitacyjne jest polem zachowawczym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ciała zmieniającego położenie w polu grawitacyjnym, choć nie działa na nie siła zewnętrzna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53DA1">
              <w:rPr>
                <w:color w:val="auto"/>
              </w:rPr>
              <w:t>przeprowadzić rozumowanie prowadzące do wzoru na pracę w</w:t>
            </w:r>
            <w:r>
              <w:rPr>
                <w:color w:val="auto"/>
              </w:rPr>
              <w:t xml:space="preserve"> centralnym polu grawitacyjnym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8–9. </w:t>
            </w:r>
            <w:r w:rsidR="00870EEB">
              <w:t>Energia potencjalna ciała w </w:t>
            </w:r>
            <w:r w:rsidRPr="004C0EEC">
              <w:t>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na przykładzie Ziemi i </w:t>
            </w:r>
            <w:r w:rsidRPr="004C0EEC">
              <w:rPr>
                <w:color w:val="auto"/>
              </w:rPr>
              <w:t>leżącego na niej ciała opisać zmiany energii potencjalnej tego ciała przy jego oddalaniu się do nieskończoności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energia potencjalna ciała zmienia się wraz ze zmianą odległości ciała od źródła pola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przyjmuje wartości ujemne,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energii poten</w:t>
            </w:r>
            <w:r>
              <w:rPr>
                <w:color w:val="auto"/>
              </w:rPr>
              <w:t>cjalnej ciała w polu centralnym</w:t>
            </w:r>
            <w:r w:rsidRPr="004C0EEC">
              <w:rPr>
                <w:color w:val="auto"/>
              </w:rPr>
              <w:t xml:space="preserve"> od odległości od źródła pola, którym jest jednorodna </w:t>
            </w:r>
            <w:r>
              <w:rPr>
                <w:color w:val="auto"/>
              </w:rPr>
              <w:t>kula o </w:t>
            </w:r>
            <w:r w:rsidRPr="004C0EEC">
              <w:rPr>
                <w:color w:val="auto"/>
              </w:rPr>
              <w:t xml:space="preserve">promieniu </w:t>
            </w:r>
            <w:r w:rsidRPr="00672BAD">
              <w:rPr>
                <w:i/>
                <w:color w:val="auto"/>
              </w:rPr>
              <w:t>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ciał</w:t>
            </w:r>
            <w:r>
              <w:rPr>
                <w:color w:val="auto"/>
              </w:rPr>
              <w:t>a przy zmianie jego położenia 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przeprowadzićrozumowanie prowadzące do otrzymania wyrażenia na energię potencjalną ciała w danym punkcie pola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uzasadnić stwierdzenie, że w </w:t>
            </w:r>
            <w:r w:rsidRPr="004C0EEC">
              <w:rPr>
                <w:color w:val="auto"/>
              </w:rPr>
              <w:t>polu zachowawczym zmiana energii potencjalnej ciała przy zmianie jego położenia jest jednoznacznie określona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pola niezachowawczego, w którym to stwierdzenie nie jest prawdziwe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9304A">
            <w:r w:rsidRPr="00660AE1">
              <w:t>10. *Potencjał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zdefiniować potencjał i podać jego jednostkę,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odpowiedzieć na pytanie: </w:t>
            </w:r>
            <w:r w:rsidR="00870EEB">
              <w:rPr>
                <w:i/>
                <w:color w:val="auto"/>
              </w:rPr>
              <w:t>Od </w:t>
            </w:r>
            <w:r w:rsidRPr="00660AE1">
              <w:rPr>
                <w:i/>
                <w:color w:val="auto"/>
              </w:rPr>
              <w:t>czego zależy potencjał pola centralnego?</w:t>
            </w:r>
            <w:r w:rsidRPr="00660AE1"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narysować wykres </w:t>
            </w:r>
            <w:r w:rsidRPr="00660AE1">
              <w:rPr>
                <w:i/>
                <w:color w:val="auto"/>
              </w:rPr>
              <w:t>V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color w:val="auto"/>
              </w:rPr>
              <w:t>r</w:t>
            </w:r>
            <w:r w:rsidRPr="00660AE1">
              <w:rPr>
                <w:color w:val="auto"/>
              </w:rPr>
              <w:t>) dla jednorodnego i dla centralnego pola grawitacyjnego,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pracę w polu grawitacyjnym za pomocą potencjałów</w:t>
            </w:r>
          </w:p>
          <w:p w:rsidR="00870EEB" w:rsidRPr="00660AE1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11. </w:t>
            </w:r>
            <w:r w:rsidRPr="004C0EEC">
              <w:t>Druga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4C0EEC" w:rsidRDefault="00FD4058" w:rsidP="00821D9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pytanie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stawiamy przed przystąpieniem do obliczenia drugiej prędkości kosmicznej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drugiej prędkości kosmicznej dla Ziemi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wartość drugiej prędkości kosmicznej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otrzymania wzoru na drugą prędkość kosmiczną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12–13. </w:t>
            </w:r>
            <w:r w:rsidRPr="004C0EEC">
              <w:t>Stan pr</w:t>
            </w:r>
            <w:r>
              <w:t>zeciążenia. Stany nieważkości i </w:t>
            </w:r>
            <w:r w:rsidRPr="004C0EEC">
              <w:t>niedociążenia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odać przykłady ciała w </w:t>
            </w:r>
            <w:r w:rsidRPr="004C0EEC">
              <w:rPr>
                <w:color w:val="auto"/>
              </w:rPr>
              <w:t>stanie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przeciążenia na organizm człowieka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objaśnić, co oznaczają stwierdzenia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że </w:t>
            </w:r>
            <w:r>
              <w:rPr>
                <w:color w:val="auto"/>
              </w:rPr>
              <w:t>ciało jest w </w:t>
            </w:r>
            <w:r w:rsidRPr="004C0EEC">
              <w:rPr>
                <w:color w:val="auto"/>
              </w:rPr>
              <w:t>stanach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w których występuje stan nieważkości</w:t>
            </w:r>
            <w:r>
              <w:rPr>
                <w:color w:val="auto"/>
              </w:rPr>
              <w:t>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równoważności (możliwość wytwarzania sztucznej grawitacji)</w:t>
            </w:r>
          </w:p>
          <w:p w:rsidR="00870EEB" w:rsidRPr="004C0EEC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FD4058">
            <w:pPr>
              <w:pStyle w:val="Tabelaglowka"/>
              <w:ind w:left="170"/>
            </w:pPr>
            <w:r>
              <w:t xml:space="preserve">Dział </w:t>
            </w:r>
            <w:r w:rsidR="00FD4058">
              <w:t>8</w:t>
            </w:r>
            <w:r>
              <w:t xml:space="preserve">. </w:t>
            </w:r>
            <w:r w:rsidR="00FD4058">
              <w:t>Elementy 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1. </w:t>
            </w:r>
            <w:r w:rsidRPr="004C0EEC">
              <w:t>Układ Słoneczny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ciała niebieskie wchodzące w 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główne właściwości Słońca i planet Układu Słonecznego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szczegółowo opisać właściwości Słońca, planet i ich księżyców oraz pozostałych ciał </w:t>
            </w:r>
            <w:r w:rsidR="00B72A58">
              <w:rPr>
                <w:color w:val="auto"/>
              </w:rPr>
              <w:t>niebieskich wchodzących w </w:t>
            </w:r>
            <w:r w:rsidRPr="004C0EEC">
              <w:rPr>
                <w:color w:val="auto"/>
              </w:rPr>
              <w:t>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najnowszych odkryć dotyczących Układu Słonecznego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2–3. </w:t>
            </w:r>
            <w:r w:rsidRPr="004C0EEC">
              <w:t xml:space="preserve">Jednostki odległości </w:t>
            </w:r>
            <w:r w:rsidR="00B72A58">
              <w:t>stosowane w </w:t>
            </w:r>
            <w:r w:rsidRPr="004C0EEC">
              <w:t>astronomii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jednostkę astronomiczną i rok świetlny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metodę pomiaru kąta paralaksy heliocentrycznej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B72A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odszukać informacje o </w:t>
            </w:r>
            <w:r w:rsidR="00FD4058" w:rsidRPr="004C0EEC">
              <w:rPr>
                <w:color w:val="auto"/>
              </w:rPr>
              <w:t>szybkościach sond kosmicznych i obliczać przybliżone czasy dotarcia sondy do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zamieniać</w:t>
            </w:r>
            <w:r w:rsidR="00B72A58">
              <w:rPr>
                <w:color w:val="auto"/>
              </w:rPr>
              <w:t xml:space="preserve"> jednostki odległości używane w </w:t>
            </w:r>
            <w:r w:rsidRPr="004C0EEC">
              <w:rPr>
                <w:color w:val="auto"/>
              </w:rPr>
              <w:t>astronomii,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sposób pomiaru odległości do gwiazd i</w:t>
            </w:r>
            <w:r>
              <w:rPr>
                <w:color w:val="auto"/>
              </w:rPr>
              <w:t xml:space="preserve"> wykonać przykładowe obliczenia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4. </w:t>
            </w:r>
            <w:r w:rsidR="00B72A58">
              <w:t>Nasza Galaktyka i </w:t>
            </w:r>
            <w:r w:rsidRPr="004C0EEC">
              <w:t>jej miejsce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obserwację Drogi Mlecznej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najważniejsze informacje na temat naszej Galaktyki i innych obiektów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czas, w którym Słońce wykonuje jeden pełny obieg wokół centrum naszej Galaktyki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czarnych dziur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5–6. </w:t>
            </w:r>
            <w:r w:rsidRPr="004C0EEC">
              <w:t>Prawo Hubble</w:t>
            </w:r>
            <w:r>
              <w:t>’a i t</w:t>
            </w:r>
            <w:r w:rsidRPr="004C0EEC">
              <w:t>eoria Wielkiego Wybuchu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przybliżony wiek Wszechświata</w:t>
            </w:r>
            <w:r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ind w:left="227" w:hanging="227"/>
              <w:rPr>
                <w:color w:val="auto"/>
              </w:rPr>
            </w:pPr>
            <w:r w:rsidRPr="00660AE1">
              <w:rPr>
                <w:color w:val="auto"/>
              </w:rPr>
              <w:t>wyjaśnić termin „ucieczka galaktyk”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treść prawa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wzorem prawo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 i objaśnić wystę</w:t>
            </w:r>
            <w:r>
              <w:rPr>
                <w:color w:val="auto"/>
              </w:rPr>
              <w:t>pujące w nim wielkości fizyczne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wiek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ewolucję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na modelu balonika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wymienić i objaśnić główne fakty obserwacyjne uzasadniające słuszność </w:t>
            </w:r>
            <w:r>
              <w:rPr>
                <w:color w:val="auto"/>
              </w:rPr>
              <w:t>t</w:t>
            </w:r>
            <w:r w:rsidRPr="004C0EEC">
              <w:rPr>
                <w:color w:val="auto"/>
              </w:rPr>
              <w:t>eorii Wielkiego Wybuchu,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ja</w:t>
            </w:r>
            <w:r>
              <w:rPr>
                <w:color w:val="auto"/>
              </w:rPr>
              <w:t>ko rozszerzanie się przestrzeni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t>Dział 9</w:t>
            </w:r>
            <w:r w:rsidR="00F4022E">
              <w:t xml:space="preserve">. </w:t>
            </w:r>
            <w:r>
              <w:t>Ruch drgający harmoniczny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t xml:space="preserve">1. </w:t>
            </w:r>
            <w:r w:rsidRPr="004C0EEC">
              <w:t>Sprężystość jako makroskopowy efekt oddziaływań mikroskopowych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występowania w przyrodzie zjawisk</w:t>
            </w:r>
            <w:r>
              <w:rPr>
                <w:color w:val="auto"/>
              </w:rPr>
              <w:t xml:space="preserve"> sprężystych i sił sprężystości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rozróżnić zjawiska sprężyste i </w:t>
            </w:r>
            <w:r w:rsidRPr="004C0EEC">
              <w:rPr>
                <w:color w:val="auto"/>
              </w:rPr>
              <w:t>plastyczne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przyczyny występowania zjawisk sprężystych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przemiany energii podczas odkształceń sprężystych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spacing w:after="0"/>
            </w:pPr>
            <w:r>
              <w:lastRenderedPageBreak/>
              <w:t xml:space="preserve">2–3. </w:t>
            </w:r>
            <w:r w:rsidRPr="004C0EEC">
              <w:t>Ruch drgający harmoniczny</w:t>
            </w:r>
            <w:r>
              <w:t>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wydłużenia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wymienić i opisać cechy ruchu drgającego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zademonstrować proporcjonalność wydłużenia sprężyny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i zdefiniować wielkości opisujące ruch drgający harmoniczny,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siły sprężystości z wychyleniem ciała z położenia równowagi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sprężystości sprężyny,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wykazać doświadczalnie, że wydłużenie sprężyny jest wprost proporcjonalne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przykładzie kl</w:t>
            </w:r>
            <w:r>
              <w:rPr>
                <w:color w:val="auto"/>
              </w:rPr>
              <w:t>ocka zaczepionego do sprężyny i </w:t>
            </w:r>
            <w:r w:rsidRPr="004C0EEC">
              <w:rPr>
                <w:color w:val="auto"/>
              </w:rPr>
              <w:t>wykonującego drgania na poziomej powierzchni opisać rodzaje ruchów składających się na ruch harmoniczny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spacing w:after="0"/>
            </w:pPr>
            <w:r w:rsidRPr="00660AE1">
              <w:t>4–6. Matematyczny opis ruchu harmonicznego.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zależności okresu drgań ciężarka od jego masy i współczynnika sprężystości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opisać model, którym posługujemy się do matematycznego opisu ruchu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okres drgań harmonicznych i przekształca</w:t>
            </w:r>
            <w:r>
              <w:rPr>
                <w:color w:val="auto"/>
              </w:rPr>
              <w:t>ć go w celu obliczenia każdej z </w:t>
            </w:r>
            <w:r w:rsidRPr="00660AE1">
              <w:rPr>
                <w:color w:val="auto"/>
              </w:rPr>
              <w:t>występujących w nim wielkości,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aktywnie uczestniczyć w wykonywaniu pomiarów w </w:t>
            </w:r>
            <w:r w:rsidRPr="00660AE1">
              <w:rPr>
                <w:color w:val="auto"/>
              </w:rPr>
              <w:t>doświadczalnym badaniu zależności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obliczyć współrzędne położenia, prędkości, przyspieszenia i siły w ruchu wzdłuż osi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zwróconej pionowo w górę,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sporządzić i zinterpretować wykresy zależności </w:t>
            </w:r>
            <w:r w:rsidRPr="00660AE1">
              <w:rPr>
                <w:i/>
                <w:iCs/>
                <w:color w:val="auto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 xml:space="preserve">),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>
              <w:rPr>
                <w:color w:val="auto"/>
              </w:rPr>
              <w:t>) i </w:t>
            </w:r>
            <w:r w:rsidRPr="00660AE1">
              <w:rPr>
                <w:i/>
                <w:iCs/>
                <w:color w:val="auto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zapisać i objaśnić wzory na współrzędne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i </w:t>
            </w:r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przypadkach, w których mierzenie</w:t>
            </w:r>
            <w:r>
              <w:rPr>
                <w:color w:val="auto"/>
              </w:rPr>
              <w:t xml:space="preserve"> czasu</w:t>
            </w:r>
            <w:r w:rsidRPr="00660AE1">
              <w:rPr>
                <w:color w:val="auto"/>
              </w:rPr>
              <w:t xml:space="preserve"> rozpoczynamy przy przechodzeniu ciała przez położenie równowagi oraz 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chwili maksymalnego wychylenia,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zbadać doświadczalnie zależność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 podstawie obserwacji i obliczeń sformułować wniosek dotyczący ruchu rzutu na oś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punktu poruszającego się po okręgu,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oblicz</w:t>
            </w:r>
            <w:r>
              <w:rPr>
                <w:color w:val="auto"/>
              </w:rPr>
              <w:t>ać</w:t>
            </w:r>
            <w:r w:rsidRPr="00660AE1">
              <w:rPr>
                <w:color w:val="auto"/>
              </w:rPr>
              <w:t xml:space="preserve"> współrzędn</w:t>
            </w:r>
            <w:r>
              <w:rPr>
                <w:color w:val="auto"/>
              </w:rPr>
              <w:t>e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i </w:t>
            </w:r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przy dowolnej fazie początkowej,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wyprowadzić wzór na okres drgań w ruchu harmonicznym</w:t>
            </w:r>
          </w:p>
          <w:p w:rsidR="00B72A58" w:rsidRPr="00660AE1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lastRenderedPageBreak/>
              <w:t xml:space="preserve">7. </w:t>
            </w:r>
            <w:r w:rsidRPr="004C0EEC">
              <w:t>Energia w ruchu harmonicznym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energię potencjalną sprężystości i na energię całkowitą ciała wykonującego ruch harmoniczny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omówić zmiany energii potencjalnej sprężystości i</w:t>
            </w:r>
            <w:r>
              <w:rPr>
                <w:color w:val="auto"/>
              </w:rPr>
              <w:t> </w:t>
            </w:r>
            <w:r w:rsidRPr="00660AE1">
              <w:rPr>
                <w:color w:val="auto"/>
              </w:rPr>
              <w:t>energii kinetycznej ciała wykonującego ruch harmoniczny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 podstawie wykresu </w:t>
            </w:r>
            <w:r w:rsidRPr="004C0EEC">
              <w:rPr>
                <w:i/>
                <w:iCs/>
                <w:color w:val="auto"/>
              </w:rPr>
              <w:t>F</w:t>
            </w:r>
            <w:r w:rsidRPr="00672BAD">
              <w:rPr>
                <w:i/>
                <w:color w:val="auto"/>
                <w:vertAlign w:val="subscript"/>
              </w:rPr>
              <w:t>x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>)wyprowadzić wzór na energię potencjalną sprężystości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całkowitą energię ciała wykonującego ruch harmoniczny i wypowiedzieć zasadę zachowania energii mechanicznej w tym ruchu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),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 oraz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 xml:space="preserve">) i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>),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rozwiązywać zadania o </w:t>
            </w:r>
            <w:r w:rsidRPr="004C0EEC">
              <w:rPr>
                <w:color w:val="auto"/>
              </w:rPr>
              <w:t>podwyższonym stopniu trudności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F9304A">
            <w:pPr>
              <w:spacing w:after="0" w:line="240" w:lineRule="auto"/>
            </w:pPr>
            <w:r>
              <w:lastRenderedPageBreak/>
              <w:t xml:space="preserve">8–10. </w:t>
            </w:r>
            <w:r w:rsidRPr="004C0EEC">
              <w:t>Wahadło matematyczne</w:t>
            </w:r>
            <w:r>
              <w:t>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Zademonstrowanie niezależności okresu drgań wahadła od amplitudy.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Badanie zależności okresu drgań wahadła od jego długości.</w:t>
            </w:r>
          </w:p>
          <w:p w:rsidR="00B72A58" w:rsidRPr="004C0EEC" w:rsidRDefault="00B72A58" w:rsidP="00F9304A">
            <w:pPr>
              <w:spacing w:after="0" w:line="240" w:lineRule="auto"/>
            </w:pPr>
            <w:r w:rsidRPr="00660AE1">
              <w:t>Wyznaczanie wartości przyspieszenia ziemskiego za pomocą wahadła matematycznego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cechy modelu, jakim jest wahadło matematyczn</w:t>
            </w:r>
            <w:r>
              <w:rPr>
                <w:color w:val="auto"/>
              </w:rPr>
              <w:t>e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niezależność okresu drgań wahadła od amplitudy drgań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</w:t>
            </w:r>
            <w:r w:rsidRPr="00660AE1">
              <w:rPr>
                <w:color w:val="auto"/>
              </w:rPr>
              <w:t>że dla małych kątów wychylenia</w:t>
            </w:r>
            <w:r w:rsidRPr="004C0EEC">
              <w:rPr>
                <w:color w:val="auto"/>
              </w:rPr>
              <w:t>ruch wahadła jest ruchem harmonicznym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wyjaśnić, </w:t>
            </w:r>
            <w:r w:rsidRPr="004C0EEC">
              <w:rPr>
                <w:color w:val="auto"/>
              </w:rPr>
              <w:t>na czym polega izochronizm wahadła,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wyznaczyć wartość przyspieszenia ziemskiego za pomocą wahadła matematycznego 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samodzielnie opracować sposób sprawdzenia zależności okresu drgań wahadła od jego długości i wykonać doświadczenie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F7597" w:rsidRDefault="00B72A58" w:rsidP="00F9304A">
            <w:pPr>
              <w:spacing w:after="0"/>
            </w:pPr>
            <w:r w:rsidRPr="006F7597">
              <w:t xml:space="preserve">11. </w:t>
            </w:r>
            <w:r w:rsidR="00F9304A">
              <w:t>Drgania wymuszone i </w:t>
            </w:r>
            <w:r w:rsidRPr="006F7597">
              <w:t>rezonansowe.</w:t>
            </w:r>
          </w:p>
          <w:p w:rsidR="00B72A58" w:rsidRPr="00660AE1" w:rsidRDefault="00B72A58" w:rsidP="00F9304A">
            <w:pPr>
              <w:spacing w:after="0"/>
            </w:pPr>
            <w:r w:rsidRPr="00660AE1">
              <w:t>Zademonstrowanie zjawiska rezonansu mechanicznego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zjawisko rezonansu mechanicznego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F9304A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wyjaśnić, kiedy występuje i na </w:t>
            </w:r>
            <w:r w:rsidR="00B72A58" w:rsidRPr="004C0EEC">
              <w:rPr>
                <w:color w:val="auto"/>
              </w:rPr>
              <w:t>czym polega zjawisko rezonansu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pojęć:</w:t>
            </w:r>
            <w:r w:rsidR="00F9304A">
              <w:rPr>
                <w:color w:val="auto"/>
              </w:rPr>
              <w:t xml:space="preserve"> drgania swobodne i </w:t>
            </w:r>
            <w:r w:rsidRPr="004C0EEC">
              <w:rPr>
                <w:color w:val="auto"/>
              </w:rPr>
              <w:t xml:space="preserve">częstotliwość drgań własnych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wyjaśnić pojęcie </w:t>
            </w:r>
            <w:r>
              <w:rPr>
                <w:color w:val="auto"/>
              </w:rPr>
              <w:t>„</w:t>
            </w:r>
            <w:r w:rsidRPr="004C0EEC">
              <w:rPr>
                <w:color w:val="auto"/>
              </w:rPr>
              <w:t>częstotliwość rezonansowa</w:t>
            </w:r>
            <w:r>
              <w:rPr>
                <w:color w:val="auto"/>
              </w:rPr>
              <w:t>”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9304A" w:rsidP="00F9304A">
            <w:pPr>
              <w:pStyle w:val="Tabelaglowka"/>
              <w:ind w:left="170"/>
            </w:pPr>
            <w:r>
              <w:t>Dział 10</w:t>
            </w:r>
            <w:r w:rsidR="00F4022E">
              <w:t xml:space="preserve">. </w:t>
            </w:r>
            <w:r>
              <w:t>Zjawiska termodynamiczne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spacing w:after="0"/>
            </w:pPr>
            <w:r>
              <w:lastRenderedPageBreak/>
              <w:t xml:space="preserve">1. </w:t>
            </w:r>
            <w:r w:rsidRPr="004C0EEC">
              <w:t>Równowaga termodynamiczna. Zerowa zasada termodynamiki</w:t>
            </w:r>
            <w:r>
              <w:t>.</w:t>
            </w:r>
          </w:p>
          <w:p w:rsidR="00F9304A" w:rsidRPr="009E61CA" w:rsidRDefault="00F9304A" w:rsidP="00F9304A">
            <w:pPr>
              <w:spacing w:after="0"/>
            </w:pPr>
            <w:r w:rsidRPr="009E61CA">
              <w:t>Badanie procesu wyrównywania temperatury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różnice w budowie i właściwościach ciał w różnych stanach skupienia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rozumiemy pod pojęciem „stan równowagi termodynamicznej”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wielkości, których bę</w:t>
            </w:r>
            <w:r>
              <w:rPr>
                <w:color w:val="auto"/>
              </w:rPr>
              <w:t>dziemy używać w </w:t>
            </w:r>
            <w:r w:rsidRPr="004C0EEC">
              <w:rPr>
                <w:color w:val="auto"/>
              </w:rPr>
              <w:t>termodynamice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i przypisać każdej odpowiedni symbol</w:t>
            </w:r>
            <w:r>
              <w:rPr>
                <w:color w:val="auto"/>
              </w:rPr>
              <w:t>,</w:t>
            </w:r>
          </w:p>
          <w:p w:rsidR="00F9304A" w:rsidRPr="009E61C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badać proces wyrównywania temperatury ciał i posługiwać się bilansem cieplnym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na przykładzie zerową zasadę termodynamiki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>2. Ciśnienie gazu w </w:t>
            </w:r>
            <w:r w:rsidRPr="004C0EEC">
              <w:t>naczyniu zamkniętym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9E61CA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 xml:space="preserve"> fizyczne</w:t>
            </w:r>
            <w:r w:rsidRPr="009E61CA">
              <w:rPr>
                <w:color w:val="auto"/>
              </w:rPr>
              <w:t>, od których</w:t>
            </w:r>
            <w:r w:rsidRPr="004C0EEC">
              <w:rPr>
                <w:color w:val="auto"/>
              </w:rPr>
              <w:t>zależy ciśnienie gazu w zamkniętym naczyniu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warunki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powinien spełniać gaz doskonały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podstawowy wzór</w:t>
            </w:r>
            <w:r>
              <w:rPr>
                <w:color w:val="auto"/>
              </w:rPr>
              <w:t xml:space="preserve"> teorii kinetyczno-</w:t>
            </w:r>
            <w:r w:rsidRPr="004C0EEC">
              <w:rPr>
                <w:color w:val="auto"/>
              </w:rPr>
              <w:t>molekularnej gazu doskonałego i objaśnić występujące w nim wielkości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do postaci wiążących ciśnienie z masą lub gęstością gazu i objaśnić występujące w nim wielkości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3. </w:t>
            </w:r>
            <w:r w:rsidRPr="004C0EEC">
              <w:t>Równanie stanu gazu doskonałego. Równanie Clapeyrona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związek temperatury w skali Celsjusza i Kelvina,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równość temperatur dwóch gazów oznacza równość średnich energii ruchu postępowego cząsteczek obu gazów,</w:t>
            </w:r>
          </w:p>
          <w:p w:rsidR="00F9304A" w:rsidRPr="00FE3309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E3309">
              <w:rPr>
                <w:color w:val="auto"/>
              </w:rPr>
              <w:t>zapisać związek temperatury gazu w skali Kelvina ze średnią energią kinetyczną ruchu postępowego cząsteczek tego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Clapeyrona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teorii kinetyczno-molekularnej gazu doskonałego do postaci równania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obliczyć stałą gazową 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przekształcić równanie stanu gazu doskonałego do postaci równania Clapeyrona,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wyrazić średnią energię ruchu postępowego cząsteczek </w:t>
            </w:r>
            <w:r w:rsidR="00870EEB">
              <w:rPr>
                <w:color w:val="auto"/>
              </w:rPr>
              <w:t>gazu poprzez stałą Boltzmanna i </w:t>
            </w:r>
            <w:r w:rsidRPr="004C0EEC">
              <w:rPr>
                <w:color w:val="auto"/>
              </w:rPr>
              <w:t>temperaturę w skali bezwzględnej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4–6. </w:t>
            </w:r>
            <w:r w:rsidRPr="004C0EEC">
              <w:t>Szczególne przemiany gazu doskonałego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trzy szczegól</w:t>
            </w:r>
            <w:r>
              <w:rPr>
                <w:color w:val="auto"/>
              </w:rPr>
              <w:t>ne przemiany gazu doskonałego i wskazać wielkość stałą w </w:t>
            </w:r>
            <w:r w:rsidRPr="004C0EEC">
              <w:rPr>
                <w:color w:val="auto"/>
              </w:rPr>
              <w:t>każdej przemianie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wypowiedzieć, zapisać wzorem i objaśnić</w:t>
            </w:r>
            <w:r>
              <w:rPr>
                <w:color w:val="auto"/>
              </w:rPr>
              <w:t xml:space="preserve"> prawo Boyle’a, Charles’</w:t>
            </w:r>
            <w:r w:rsidRPr="004C0EEC">
              <w:rPr>
                <w:color w:val="auto"/>
              </w:rPr>
              <w:t xml:space="preserve">a 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 w:rsidRPr="004C0EEC">
              <w:rPr>
                <w:color w:val="auto"/>
              </w:rPr>
              <w:t>i Gay-Lussaca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znaczy, że proces jest kwazistatyczny,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) przy stałej temperaturze gazu,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 xml:space="preserve">) przy stałej objętości gazu 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>) przy stałym ciśnieniu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równania Cla</w:t>
            </w:r>
            <w:r>
              <w:rPr>
                <w:color w:val="auto"/>
              </w:rPr>
              <w:t>peyrona i wyprowadzić prawo Boyle’a, prawo Charles’</w:t>
            </w:r>
            <w:r w:rsidRPr="004C0EEC">
              <w:rPr>
                <w:color w:val="auto"/>
              </w:rPr>
              <w:t>a i prawo Gay-Lussaca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7. </w:t>
            </w:r>
            <w:r w:rsidRPr="004C0EEC">
              <w:t>Energia wewnętrzna gazu. Stopnie swobody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rodzaje energii cząsteczek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„energia wewnętrzna ciała”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uzasadnić fakt, że cząsteczki gazu doskonałego mają tylko energię kinetyczną wszystkich rodzajów ruchu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</w:t>
            </w:r>
            <w:r>
              <w:rPr>
                <w:color w:val="auto"/>
              </w:rPr>
              <w:t>aśnić pojęcie „stopień swobody”,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wytłumaczyć zasadę ekwipartycji energii i zapisać wzór na całkowitą energię kinetyczną cząsteczki, która ma </w:t>
            </w:r>
            <w:r w:rsidRPr="00C82A28">
              <w:rPr>
                <w:i/>
                <w:color w:val="auto"/>
              </w:rPr>
              <w:t>i</w:t>
            </w:r>
            <w:r w:rsidRPr="004C0EEC">
              <w:rPr>
                <w:color w:val="auto"/>
              </w:rPr>
              <w:t xml:space="preserve"> stopni swobody,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zasady ekwipartycji energii</w:t>
            </w:r>
            <w:r>
              <w:rPr>
                <w:color w:val="auto"/>
              </w:rPr>
              <w:t xml:space="preserve"> i zapisać oraz</w:t>
            </w:r>
            <w:r w:rsidRPr="004C0EEC">
              <w:rPr>
                <w:color w:val="auto"/>
              </w:rPr>
              <w:t xml:space="preserve"> skomentować wzór na zmianę energii wewnętrznej gazu doskonałego o stałej masie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obliczenia wykazać, że cząsteczki gazów jednoatomowych mają trzy stopnie swobody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8. 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dokonywania zmiany energii wewnętrznej ciała i</w:t>
            </w:r>
            <w:r>
              <w:rPr>
                <w:color w:val="auto"/>
              </w:rPr>
              <w:t xml:space="preserve"> podać przykłady takich zmian z </w:t>
            </w:r>
            <w:r w:rsidRPr="004C0EEC">
              <w:rPr>
                <w:color w:val="auto"/>
              </w:rPr>
              <w:t>codziennego życia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rozumiemy przez dostarczanie ciału ciepła,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</w:t>
            </w:r>
            <w:r>
              <w:rPr>
                <w:color w:val="auto"/>
              </w:rPr>
              <w:t xml:space="preserve"> i</w:t>
            </w:r>
            <w:r w:rsidRPr="004C0EEC">
              <w:rPr>
                <w:color w:val="auto"/>
              </w:rPr>
              <w:t xml:space="preserve"> zapisać wzorem pierwszą zasadę termodynamiki</w:t>
            </w:r>
            <w:r>
              <w:rPr>
                <w:color w:val="auto"/>
              </w:rPr>
              <w:t xml:space="preserve"> oraz</w:t>
            </w:r>
            <w:r w:rsidRPr="004C0EEC">
              <w:rPr>
                <w:color w:val="auto"/>
              </w:rPr>
              <w:t xml:space="preserve"> przedyskutować znaki </w:t>
            </w:r>
            <w:r w:rsidRPr="00166E0D">
              <w:rPr>
                <w:i/>
                <w:color w:val="auto"/>
              </w:rPr>
              <w:t>Q</w:t>
            </w:r>
            <w:r>
              <w:rPr>
                <w:color w:val="auto"/>
              </w:rPr>
              <w:t xml:space="preserve"> i</w:t>
            </w:r>
            <w:r w:rsidRPr="00166E0D">
              <w:rPr>
                <w:i/>
                <w:color w:val="auto"/>
              </w:rPr>
              <w:t>W</w:t>
            </w:r>
            <w:r>
              <w:rPr>
                <w:color w:val="auto"/>
              </w:rPr>
              <w:t xml:space="preserve"> w </w:t>
            </w:r>
            <w:r w:rsidRPr="004C0EEC">
              <w:rPr>
                <w:color w:val="auto"/>
              </w:rPr>
              <w:t>różnych procesach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pracę objętościową wykonaną przez siłę zewnętrzną przy zmniejszaniu objętości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rozumowanie prowadzące do wniosku, że zarówno wykonana praca</w:t>
            </w:r>
            <w:r>
              <w:rPr>
                <w:color w:val="auto"/>
              </w:rPr>
              <w:t>, jak i </w:t>
            </w:r>
            <w:r w:rsidRPr="004C0EEC">
              <w:rPr>
                <w:color w:val="auto"/>
              </w:rPr>
              <w:t>wymienione ciepło są funkcją procesu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udowodnić, że w dowolnejprzemianie gazu wartość bezwzględną pracy objętościowej można obliczyć tak jak pole powierzchni figury zawartej pod wykresem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tej przemiany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9–10. </w:t>
            </w:r>
            <w:r w:rsidRPr="004C0EEC">
              <w:t>Szczegól</w:t>
            </w:r>
            <w:r w:rsidR="005C0B5D">
              <w:t>ne przemiany gazu doskonałego a 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przemianę adiabatyczną gazu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pierwszą zasadę termodynamiki dla przemian: izotermicznej, izochorycznej i adiabatycznej oraz przedyskutować znaki wielkości fizycznych dla różnych przypadków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pierwszą zasadę termodynamiki dla przemiany izobarycznej i przedyskutować znaki </w:t>
            </w:r>
            <w:r w:rsidRPr="00166E0D">
              <w:rPr>
                <w:i/>
                <w:color w:val="auto"/>
              </w:rPr>
              <w:t>W</w:t>
            </w:r>
            <w:r w:rsidRPr="004C0EEC">
              <w:rPr>
                <w:color w:val="auto"/>
              </w:rPr>
              <w:t xml:space="preserve"> i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 xml:space="preserve"> dla różnych przypadków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przemian izotermicznej i adiabatycznej,</w:t>
            </w:r>
          </w:p>
          <w:p w:rsidR="00F9304A" w:rsidRPr="004C0EEC" w:rsidRDefault="00870EEB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wytłumaczyć różnicę w </w:t>
            </w:r>
            <w:r w:rsidR="00F9304A" w:rsidRPr="004C0EEC">
              <w:rPr>
                <w:color w:val="auto"/>
              </w:rPr>
              <w:t>kształcie izobar i adiabat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11. </w:t>
            </w:r>
            <w:r w:rsidR="005C0B5D">
              <w:t>Ciepło właściwe i </w:t>
            </w:r>
            <w:r w:rsidRPr="004C0EEC">
              <w:t>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ciepłem właściwym i ciepłem molowym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wzory na ciepło wymienione z otoczeniem </w:t>
            </w:r>
            <w:r>
              <w:rPr>
                <w:color w:val="auto"/>
              </w:rPr>
              <w:t>za pomocą</w:t>
            </w:r>
            <w:r w:rsidRPr="009E61CA">
              <w:rPr>
                <w:color w:val="auto"/>
              </w:rPr>
              <w:t>wielkości fizycznych</w:t>
            </w:r>
            <w:r w:rsidRPr="004C0EEC">
              <w:rPr>
                <w:color w:val="auto"/>
              </w:rPr>
              <w:t>: ciepło właściwe i 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i skomentować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wyprowadzić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12. </w:t>
            </w:r>
            <w:r w:rsidRPr="004C0EEC">
              <w:t>Energia wewnętrzna jako funkcja stanu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1861F3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 xml:space="preserve">zapisać wzór na zmianę energii wewnętrznej gazu </w:t>
            </w:r>
            <w:r>
              <w:rPr>
                <w:color w:val="auto"/>
              </w:rPr>
              <w:t>w przemianie izochorycznej i </w:t>
            </w:r>
            <w:r w:rsidRPr="009E61CA">
              <w:rPr>
                <w:color w:val="auto"/>
              </w:rPr>
              <w:t xml:space="preserve">stwierdzić, że </w:t>
            </w:r>
            <w:r>
              <w:rPr>
                <w:color w:val="auto"/>
              </w:rPr>
              <w:t xml:space="preserve">wzór ten </w:t>
            </w:r>
            <w:r w:rsidRPr="009E61CA">
              <w:rPr>
                <w:color w:val="auto"/>
              </w:rPr>
              <w:t xml:space="preserve">stosuje się </w:t>
            </w:r>
            <w:r>
              <w:rPr>
                <w:color w:val="auto"/>
              </w:rPr>
              <w:t>w dowolnej przemianie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energia wewnętrzna jest funkcją stanu i wywnioskować na tej podstawie, że zmiana energii wewnętrznej w dowolnej przemianie gazu doskonałego zachodzącej między stanami A i</w:t>
            </w:r>
            <w:r>
              <w:rPr>
                <w:color w:val="auto"/>
              </w:rPr>
              <w:t> </w:t>
            </w:r>
            <w:r w:rsidRPr="004C0EEC">
              <w:rPr>
                <w:color w:val="auto"/>
              </w:rPr>
              <w:t xml:space="preserve">B jest równa </w:t>
            </w:r>
            <w:r>
              <w:rPr>
                <w:color w:val="auto"/>
              </w:rPr>
              <w:t>zmianie energii wewnę</w:t>
            </w:r>
            <w:r w:rsidRPr="004C0EEC">
              <w:rPr>
                <w:color w:val="auto"/>
              </w:rPr>
              <w:t>trznej dla przemiany izochorycznej zachodzącej między tymi stanami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obliczenia pozwalające znaleźć związek między ciepłami molowymi gazu </w:t>
            </w:r>
            <w:r>
              <w:rPr>
                <w:color w:val="auto"/>
              </w:rPr>
              <w:t>pod</w:t>
            </w:r>
            <w:r w:rsidRPr="004C0EEC">
              <w:rPr>
                <w:color w:val="auto"/>
              </w:rPr>
              <w:t xml:space="preserve"> stałym ciśnieni</w:t>
            </w:r>
            <w:r>
              <w:rPr>
                <w:color w:val="auto"/>
              </w:rPr>
              <w:t>em i w </w:t>
            </w:r>
            <w:r w:rsidRPr="004C0EEC">
              <w:rPr>
                <w:color w:val="auto"/>
              </w:rPr>
              <w:t>stałej objętości a liczbą stopni swobody cząsteczki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13–15. </w:t>
            </w:r>
            <w:r w:rsidRPr="004C0EEC">
              <w:t>Silniki cieplne. Odwracalny cykl Carnota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stwierdzić, że zamiana </w:t>
            </w:r>
            <w:r w:rsidRPr="004C0EEC">
              <w:rPr>
                <w:color w:val="auto"/>
              </w:rPr>
              <w:t xml:space="preserve">części dostarczonego ciepła na </w:t>
            </w:r>
            <w:r w:rsidRPr="009E61CA">
              <w:rPr>
                <w:color w:val="auto"/>
              </w:rPr>
              <w:t>pracę jest</w:t>
            </w:r>
            <w:r>
              <w:rPr>
                <w:color w:val="auto"/>
              </w:rPr>
              <w:t>podstawą</w:t>
            </w:r>
            <w:r w:rsidRPr="004C0EEC">
              <w:rPr>
                <w:color w:val="auto"/>
              </w:rPr>
              <w:t xml:space="preserve"> działania silnika cieplnego,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kolejne fazy pracy silnika spalinowego czterosuwowego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sytuacji, w </w:t>
            </w:r>
            <w:r w:rsidRPr="004C0EEC">
              <w:rPr>
                <w:color w:val="auto"/>
              </w:rPr>
              <w:t>której dostarczenie ciepła skutkuje jednorazowym wykonaniem pracy,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 ideę Carnota i </w:t>
            </w:r>
            <w:r w:rsidRPr="004C0EEC">
              <w:rPr>
                <w:color w:val="auto"/>
              </w:rPr>
              <w:t xml:space="preserve">zdefiniować sprawność silnika,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zasadę działania chłodziarek i pomp cieplnych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objaśnić cykl Carnota i działanie idealnego silnika cieplnego,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skomentować wzór na pracę wykonaną przez silnik cieplny,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drugą zasadę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procesy odwracalne (w </w:t>
            </w:r>
            <w:r w:rsidRPr="004C0EEC">
              <w:rPr>
                <w:color w:val="auto"/>
              </w:rPr>
              <w:t>tym proces kwazistatyczny) oraz procesy nieodwracalne,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9E61CA">
              <w:rPr>
                <w:color w:val="auto"/>
              </w:rPr>
              <w:t>cyklu odwrotnego do cyklu</w:t>
            </w:r>
            <w:r w:rsidRPr="004C0EEC">
              <w:rPr>
                <w:color w:val="auto"/>
              </w:rPr>
              <w:t>Carnota,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skuteczność chłodzenia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16. </w:t>
            </w:r>
            <w:r w:rsidRPr="004C0EEC">
              <w:t>Fluktuacje. Wzmianka 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wzrastają</w:t>
            </w:r>
            <w:r>
              <w:rPr>
                <w:color w:val="auto"/>
              </w:rPr>
              <w:t xml:space="preserve">cego nieuporządkowania układu i </w:t>
            </w:r>
            <w:r w:rsidRPr="004C0EEC">
              <w:rPr>
                <w:color w:val="auto"/>
              </w:rPr>
              <w:t>nazwać go wzrostem entropii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Słońca jako źródła energii, której dostarczenie do układu powoduje zmniejszenie jego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podać i objaśnić </w:t>
            </w:r>
            <w:r w:rsidRPr="004C0EEC">
              <w:rPr>
                <w:color w:val="auto"/>
              </w:rPr>
              <w:t>warunek stosowalności ogólnego sformułowania drugiej zasady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821D9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bookmarkStart w:id="0" w:name="_GoBack"/>
            <w:bookmarkEnd w:id="0"/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 w:line="240" w:lineRule="auto"/>
            </w:pPr>
            <w:r>
              <w:t xml:space="preserve">17–20. </w:t>
            </w:r>
            <w:r w:rsidRPr="004C0EEC">
              <w:t>Przejścia fazowe</w:t>
            </w:r>
            <w:r>
              <w:t>.</w:t>
            </w:r>
          </w:p>
          <w:p w:rsidR="005C0B5D" w:rsidRPr="009E61CA" w:rsidRDefault="005C0B5D" w:rsidP="005C0B5D">
            <w:pPr>
              <w:spacing w:after="0" w:line="240" w:lineRule="auto"/>
              <w:ind w:hanging="16"/>
            </w:pPr>
            <w:r w:rsidRPr="009E61CA">
              <w:t>Zademonstrowanie stałości temperatury podczas przemiany fazowej.</w:t>
            </w:r>
          </w:p>
          <w:p w:rsidR="005C0B5D" w:rsidRPr="004C0EEC" w:rsidRDefault="005C0B5D" w:rsidP="005C0B5D">
            <w:pPr>
              <w:spacing w:after="0" w:line="240" w:lineRule="auto"/>
            </w:pPr>
            <w:r w:rsidRPr="009E61CA">
              <w:t>Wyzn</w:t>
            </w:r>
            <w:r>
              <w:t>aczanie temperatury topnienia i </w:t>
            </w:r>
            <w:r w:rsidRPr="009E61CA">
              <w:t>krzepnięcia naftalenu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fazy, w których może występować ta sama substancja,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zjawiska topnienia i </w:t>
            </w:r>
            <w:r w:rsidRPr="004C0EEC">
              <w:rPr>
                <w:color w:val="auto"/>
              </w:rPr>
              <w:t>parowania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ciepła topnienia i ciepła parowania,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temperatura wrzenia cieczy zależy od ciśnienia zewnętrznego,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stałość temperatury podczas przemiany fazowej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temperatury od ilości dostarczonego ciepła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przeprowadzić analizę energetyczną procesu topnienia i procesu parowania,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wyznaczyć temperaturę topnienia i krzepnięcia naftalenu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21. Para nasycona i para </w:t>
            </w:r>
            <w:r w:rsidRPr="004C0EEC">
              <w:t>nienasycona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pojęcia: para nienasycona i para nasycona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wytłumaczyć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</w:t>
            </w:r>
            <w:r>
              <w:rPr>
                <w:color w:val="auto"/>
              </w:rPr>
              <w:t>zy, że para jest w równowadze z </w:t>
            </w:r>
            <w:r w:rsidRPr="004C0EEC">
              <w:rPr>
                <w:color w:val="auto"/>
              </w:rPr>
              <w:t>cieczą, z której powstała,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sposób zwiększenia ciśnienia pary nasyconej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przy spełnieniu których do pary nienasyconej można stosować prawa gazowe,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związ</w:t>
            </w:r>
            <w:r>
              <w:rPr>
                <w:color w:val="auto"/>
              </w:rPr>
              <w:t>ek temperatury wrzenia cieczy z </w:t>
            </w:r>
            <w:r w:rsidRPr="004C0EEC">
              <w:rPr>
                <w:color w:val="auto"/>
              </w:rPr>
              <w:t>ciśnieniem zewnętrznym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ciśnienia pary nasyconej od temperatury i wytłumaczyć jego kształt,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„punkt potrójny”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/>
            </w:pPr>
            <w:r>
              <w:t xml:space="preserve">22. </w:t>
            </w:r>
            <w:r w:rsidRPr="004C0EEC">
              <w:t>Rozszerzalność te</w:t>
            </w:r>
            <w:r>
              <w:t>mperaturow</w:t>
            </w:r>
            <w:r w:rsidRPr="004C0EEC">
              <w:t>a ciał</w:t>
            </w:r>
            <w:r>
              <w:t>.</w:t>
            </w:r>
          </w:p>
          <w:p w:rsidR="005C0B5D" w:rsidRPr="009E61CA" w:rsidRDefault="005C0B5D" w:rsidP="005C0B5D">
            <w:pPr>
              <w:spacing w:after="0"/>
            </w:pPr>
            <w:r w:rsidRPr="009E61CA">
              <w:t>Zademonstrowanie rozszerzalności temperaturowej wybranych ciał stałych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odpowiedzieć na pytanie: </w:t>
            </w:r>
            <w:r w:rsidRPr="007E390B">
              <w:rPr>
                <w:i/>
                <w:color w:val="auto"/>
              </w:rPr>
              <w:t>C</w:t>
            </w:r>
            <w:r>
              <w:rPr>
                <w:i/>
                <w:color w:val="auto"/>
              </w:rPr>
              <w:t>o </w:t>
            </w:r>
            <w:r w:rsidRPr="007E390B">
              <w:rPr>
                <w:i/>
                <w:color w:val="auto"/>
              </w:rPr>
              <w:t>nazywamy</w:t>
            </w:r>
            <w:r>
              <w:rPr>
                <w:i/>
                <w:color w:val="auto"/>
              </w:rPr>
              <w:t xml:space="preserve"> bezwzględnym, a </w:t>
            </w:r>
            <w:r w:rsidRPr="007E390B">
              <w:rPr>
                <w:i/>
                <w:color w:val="auto"/>
              </w:rPr>
              <w:t>co względnym przyrostem objętości?</w:t>
            </w:r>
            <w:r w:rsidRPr="004C0EEC">
              <w:rPr>
                <w:color w:val="auto"/>
              </w:rPr>
              <w:t>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rozszerzalności objętościowej i liniowej,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 z </w:t>
            </w:r>
            <w:r w:rsidRPr="004C0EEC">
              <w:rPr>
                <w:color w:val="auto"/>
              </w:rPr>
              <w:t xml:space="preserve">codziennego życia, w której musimy uwzględnić zjawisko </w:t>
            </w:r>
            <w:r>
              <w:rPr>
                <w:color w:val="auto"/>
              </w:rPr>
              <w:t>rozszerzalności temperaturowej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</w:t>
            </w:r>
            <w:r w:rsidRPr="009E61CA">
              <w:rPr>
                <w:color w:val="auto"/>
              </w:rPr>
              <w:t>wzór</w:t>
            </w:r>
            <w:r w:rsidRPr="004C0EEC">
              <w:rPr>
                <w:color w:val="auto"/>
              </w:rPr>
              <w:t xml:space="preserve"> definicyjn</w:t>
            </w:r>
            <w:r>
              <w:rPr>
                <w:color w:val="auto"/>
              </w:rPr>
              <w:t>y</w:t>
            </w:r>
            <w:r w:rsidRPr="004C0EEC">
              <w:rPr>
                <w:color w:val="auto"/>
              </w:rPr>
              <w:t xml:space="preserve"> współczynnik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356A2">
              <w:rPr>
                <w:color w:val="auto"/>
              </w:rPr>
              <w:t xml:space="preserve">odpowiedzieć na pytanie, </w:t>
            </w:r>
            <w:r w:rsidRPr="004C0EEC">
              <w:rPr>
                <w:color w:val="auto"/>
              </w:rPr>
              <w:t>od czego zależy,współczynnik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rozszerzalność </w:t>
            </w:r>
            <w:r>
              <w:rPr>
                <w:color w:val="auto"/>
              </w:rPr>
              <w:t>temperaturową wybranych ciał stałych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porównać współczynniki rozszerzalności objętościowej ciał stałych, cieczy i gazów,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zjawisko</w:t>
            </w:r>
            <w:r>
              <w:rPr>
                <w:color w:val="auto"/>
              </w:rPr>
              <w:t xml:space="preserve"> anomalnej rozszerzalności wody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rzeprowadzić rozumowanie</w:t>
            </w:r>
            <w:r w:rsidRPr="004C0EEC">
              <w:rPr>
                <w:color w:val="auto"/>
              </w:rPr>
              <w:t xml:space="preserve"> prowadzące do wniosku, że współczynnik rozszerzalności ob</w:t>
            </w:r>
            <w:r>
              <w:rPr>
                <w:color w:val="auto"/>
              </w:rPr>
              <w:t>jętościowej ciał stałych jest w </w:t>
            </w:r>
            <w:r w:rsidRPr="004C0EEC">
              <w:rPr>
                <w:color w:val="auto"/>
              </w:rPr>
              <w:t>przybliżeniu trzykrotnie większy od współcz</w:t>
            </w:r>
            <w:r>
              <w:rPr>
                <w:color w:val="auto"/>
              </w:rPr>
              <w:t>ynnika rozszerzalności liniowej,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obliczyć wartość współczynnika rozszerzalności objętościowej gazów doskonałych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rPr>
                <w:color w:val="auto"/>
              </w:rPr>
            </w:pP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486482">
            <w:r w:rsidRPr="009E61CA">
              <w:t>23. *Transpor</w:t>
            </w:r>
            <w:r>
              <w:t>t energii przez przewodnictwo i </w:t>
            </w:r>
            <w:r w:rsidRPr="009E61CA">
              <w:t>konwekcję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C0B5D">
              <w:rPr>
                <w:color w:val="auto"/>
              </w:rPr>
              <w:t>wyjaśnić, na czym polega transport energii przez przewodnictwo cieplne</w:t>
            </w:r>
            <w:r w:rsidR="00A1512A">
              <w:rPr>
                <w:color w:val="auto"/>
              </w:rPr>
              <w:t xml:space="preserve"> i przez </w:t>
            </w:r>
            <w:r w:rsidRPr="00647730">
              <w:rPr>
                <w:color w:val="auto"/>
              </w:rPr>
              <w:t>konwekcję,</w:t>
            </w:r>
          </w:p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objaśnić wzór na szybkość przekazu ciepła w pręcie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A1512A" w:rsidP="00A1512A">
            <w:pPr>
              <w:pStyle w:val="Tabelaglowka"/>
              <w:ind w:left="170"/>
            </w:pPr>
            <w:r>
              <w:lastRenderedPageBreak/>
              <w:t>Dział 11.Pole elektrostatyczne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1–2. </w:t>
            </w:r>
            <w:r w:rsidRPr="004C0EEC">
              <w:t>Wzajemne oddziaływanie ciał naelektryzowanych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zapisać wzorem prawo Coulomba, nazwać wszystkie występujące w nim wielkości fizyczne,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elektryzowania ciał i zademonstrować jeden z nich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przenikalności elektrycznej,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i objaśnić trzy sposoby elektryzowania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liczbową ładunku elementarnego,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zasadę zachowania ładunku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 doświadczalnie, że ładunek wyindukowany ma taką samą wartość jak ładunek indukujący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t xml:space="preserve">3–4. </w:t>
            </w:r>
            <w:r w:rsidRPr="004C0EEC">
              <w:t>Natężenie pola elektrostatycznego</w:t>
            </w:r>
            <w:r>
              <w:t>.</w:t>
            </w:r>
          </w:p>
          <w:p w:rsidR="00A1512A" w:rsidRPr="00647730" w:rsidRDefault="00A1512A" w:rsidP="00A1512A">
            <w:pPr>
              <w:spacing w:after="0"/>
            </w:pPr>
            <w:r w:rsidRPr="00647730">
              <w:t>Zademonstrowanie kształtu linii jednorodnego i centralnego pola elektrostatycznego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opisać, w jaki sposób za pomocą metalowej, naelektryzowanej kuleczki można zbadać</w:t>
            </w:r>
            <w:r>
              <w:rPr>
                <w:color w:val="auto"/>
              </w:rPr>
              <w:t>, czy w </w:t>
            </w:r>
            <w:r w:rsidRPr="004C0EEC">
              <w:rPr>
                <w:color w:val="auto"/>
              </w:rPr>
              <w:t>przestrzeni istnieje pole elektrostatyczne,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wymienić wielkości, od których</w:t>
            </w:r>
            <w:r w:rsidRPr="004C0EEC">
              <w:rPr>
                <w:color w:val="auto"/>
              </w:rPr>
              <w:t xml:space="preserve"> zależy natężenie centralnego pola elektrosta</w:t>
            </w:r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>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doświadczenie ilustrujące pole elektryczne oraz układ linii pola wokół przewodnika, 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graficznie, za pomocą linii pola, przedstawić po</w:t>
            </w:r>
            <w:r>
              <w:rPr>
                <w:color w:val="auto"/>
              </w:rPr>
              <w:t>le elektrostatyczne centralne i </w:t>
            </w:r>
            <w:r w:rsidRPr="004C0EEC">
              <w:rPr>
                <w:color w:val="auto"/>
              </w:rPr>
              <w:t>jednorodne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informujący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centralnego pola elektrostatycznego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stosować w zadaniach zasadę superpozycji natężeń pól,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dipola elektrycznego i opisać pole elektrostatyczne wytworzone prze dipol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5. </w:t>
            </w:r>
            <w:r w:rsidRPr="004C0EEC">
              <w:t>Naelektryzowany przewodnik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doświadczenie z klatką Faradaya,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ładunku dostarczonego przewodnikowi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gęstość powierzchniową ładunku,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gęstości powierzchniowej dla przewodników o nieregularnych kształtach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166E0D">
              <w:rPr>
                <w:i/>
                <w:color w:val="auto"/>
              </w:rPr>
              <w:t>E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naelektryzowanego przewodnika kulistego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604D6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604D6">
              <w:rPr>
                <w:color w:val="auto"/>
              </w:rPr>
              <w:t>przeprowadzić rozumowanie prowadzące do wniosku, że natężenie pola w każdym punkcie powierzchni przewodnika w stanie równowagi jest prostopadłe do tej powierzchni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>6. Przewodnik w </w:t>
            </w:r>
            <w:r w:rsidRPr="004C0EEC">
              <w:t>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wewną</w:t>
            </w:r>
            <w:r>
              <w:rPr>
                <w:color w:val="auto"/>
              </w:rPr>
              <w:t>trz przewodnika umieszczonego w </w:t>
            </w:r>
            <w:r w:rsidRPr="004C0EEC">
              <w:rPr>
                <w:color w:val="auto"/>
              </w:rPr>
              <w:t>polu elektrostatycznym nie istnieje pole elektrostatyczne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wpływ obecności przewodnika na pole elektrostatyczne wytworzone przez inny naładowany prze</w:t>
            </w:r>
            <w:r>
              <w:rPr>
                <w:color w:val="auto"/>
              </w:rPr>
              <w:t>wodnik znajdujący się w </w:t>
            </w:r>
            <w:r w:rsidRPr="004C0EEC">
              <w:rPr>
                <w:color w:val="auto"/>
              </w:rPr>
              <w:t>pobliżu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wyjaśnić procesy zachodzące w przewodniku umieszczonym w jednorodnym polu elektrostatycznym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wniosku, że </w:t>
            </w:r>
            <w:r w:rsidRPr="001861F3">
              <w:rPr>
                <w:color w:val="auto"/>
              </w:rPr>
              <w:t>natężenie pola wewną</w:t>
            </w:r>
            <w:r>
              <w:rPr>
                <w:color w:val="auto"/>
              </w:rPr>
              <w:t>trz przewodnika umieszczonego w </w:t>
            </w:r>
            <w:r w:rsidRPr="001861F3">
              <w:rPr>
                <w:color w:val="auto"/>
              </w:rPr>
              <w:t>jednorodnym polu el</w:t>
            </w:r>
            <w:r>
              <w:rPr>
                <w:color w:val="auto"/>
              </w:rPr>
              <w:t>ektrostatycznym jest równe zeru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>7–10. Analogie w opisie pól grawitacyjnego i </w:t>
            </w:r>
            <w:r w:rsidRPr="004C0EEC">
              <w:t xml:space="preserve">elektrostatycznego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wzorami i objaśnić analogie między </w:t>
            </w:r>
            <w:r>
              <w:rPr>
                <w:color w:val="auto"/>
              </w:rPr>
              <w:t>prawem powszechnej grawitacji i </w:t>
            </w:r>
            <w:r w:rsidRPr="004C0EEC">
              <w:rPr>
                <w:color w:val="auto"/>
              </w:rPr>
              <w:t>prawem Coulomba,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 pola grawitacyjnego w danym punkcie</w:t>
            </w:r>
            <w:r>
              <w:rPr>
                <w:color w:val="auto"/>
              </w:rPr>
              <w:t>, i porównać z </w:t>
            </w:r>
            <w:r w:rsidRPr="004C0EEC">
              <w:rPr>
                <w:color w:val="auto"/>
              </w:rPr>
              <w:t>wielkościami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</w:t>
            </w:r>
            <w:r>
              <w:rPr>
                <w:color w:val="auto"/>
              </w:rPr>
              <w:t xml:space="preserve"> pola elektrostatycznego w </w:t>
            </w:r>
            <w:r w:rsidRPr="004C0EEC">
              <w:rPr>
                <w:color w:val="auto"/>
              </w:rPr>
              <w:t>danym punkcie,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potencjał centralnego pola elektrostatycznego w danym punkcie, oraz jednostkę,</w:t>
            </w:r>
            <w:r>
              <w:rPr>
                <w:color w:val="auto"/>
              </w:rPr>
              <w:t xml:space="preserve"> w </w:t>
            </w:r>
            <w:r w:rsidRPr="004C0EEC">
              <w:rPr>
                <w:color w:val="auto"/>
              </w:rPr>
              <w:t>której go wyrażamy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wskazać analogie i różnice (związane z istnieniem ładunków dodatnich i ujemnych), między definicjami natężenia p</w:t>
            </w:r>
            <w:r>
              <w:rPr>
                <w:color w:val="auto"/>
              </w:rPr>
              <w:t>ola grawitacyjnego i </w:t>
            </w:r>
            <w:r w:rsidRPr="004C0EEC">
              <w:rPr>
                <w:color w:val="auto"/>
              </w:rPr>
              <w:t>pola elektrostatycznego,</w:t>
            </w:r>
          </w:p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potencjału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mamy na my</w:t>
            </w:r>
            <w:r>
              <w:rPr>
                <w:color w:val="auto"/>
              </w:rPr>
              <w:t>śli mówiąc, że natężenie pola i </w:t>
            </w:r>
            <w:r w:rsidRPr="004C0EEC">
              <w:rPr>
                <w:color w:val="auto"/>
              </w:rPr>
              <w:t>potencjał są wielkościami charakteryzującymi pole e</w:t>
            </w:r>
            <w:r>
              <w:rPr>
                <w:color w:val="auto"/>
              </w:rPr>
              <w:t>lektrostatyczne w danym punkcie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wskazać analogie i różnice (związane z </w:t>
            </w:r>
            <w:r>
              <w:rPr>
                <w:color w:val="auto"/>
              </w:rPr>
              <w:t>istnieniem ładunków dodatnich i </w:t>
            </w:r>
            <w:r w:rsidRPr="004C0EEC">
              <w:rPr>
                <w:color w:val="auto"/>
              </w:rPr>
              <w:t xml:space="preserve">ujemnych), między wyrażeniami na energię potencjalną </w:t>
            </w:r>
            <w:r>
              <w:rPr>
                <w:color w:val="auto"/>
              </w:rPr>
              <w:t>ładunku w grawitacyjnym i </w:t>
            </w:r>
            <w:r w:rsidRPr="004C0EEC">
              <w:rPr>
                <w:color w:val="auto"/>
              </w:rPr>
              <w:t>elektrostatycznym polu centralnym,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ładunk</w:t>
            </w:r>
            <w:r>
              <w:rPr>
                <w:color w:val="auto"/>
              </w:rPr>
              <w:t xml:space="preserve">u i wywnioskować jej zmiany podczas oddalania </w:t>
            </w:r>
            <w:r w:rsidRPr="004C0EEC">
              <w:rPr>
                <w:color w:val="auto"/>
              </w:rPr>
              <w:t>się ładunku</w:t>
            </w:r>
            <w:r>
              <w:rPr>
                <w:color w:val="auto"/>
              </w:rPr>
              <w:t xml:space="preserve"> od </w:t>
            </w:r>
            <w:r w:rsidRPr="004C0EEC">
              <w:rPr>
                <w:color w:val="auto"/>
              </w:rPr>
              <w:t xml:space="preserve">punktowego źródła pola elektrostatycznego i </w:t>
            </w:r>
            <w:r>
              <w:rPr>
                <w:color w:val="auto"/>
              </w:rPr>
              <w:t>podczas zbliżania</w:t>
            </w:r>
            <w:r w:rsidRPr="004C0EEC">
              <w:rPr>
                <w:color w:val="auto"/>
              </w:rPr>
              <w:t xml:space="preserve"> się ładunku do </w:t>
            </w:r>
            <w:r>
              <w:rPr>
                <w:color w:val="auto"/>
              </w:rPr>
              <w:t>tego</w:t>
            </w:r>
            <w:r w:rsidRPr="004C0EEC">
              <w:rPr>
                <w:color w:val="auto"/>
              </w:rPr>
              <w:t xml:space="preserve"> źródła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r w:rsidRPr="00166E0D">
              <w:rPr>
                <w:i/>
                <w:color w:val="auto"/>
              </w:rPr>
              <w:t>E</w:t>
            </w:r>
            <w:r w:rsidRPr="00166E0D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ładunków jedno</w:t>
            </w:r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 xml:space="preserve"> i różnoimiennych,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i objaśnić wykresy zależności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>)</w:t>
            </w:r>
            <w:r w:rsidRPr="004C0EEC">
              <w:rPr>
                <w:color w:val="auto"/>
              </w:rPr>
              <w:t xml:space="preserve"> dla dodatniego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ujemnego źródła centralnego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stosować zasadę superpozycji d</w:t>
            </w:r>
            <w:r>
              <w:rPr>
                <w:color w:val="auto"/>
              </w:rPr>
              <w:t>la potencjałów,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wyprowadzić wzór na pracę w </w:t>
            </w:r>
            <w:r w:rsidRPr="004C0EEC">
              <w:rPr>
                <w:color w:val="auto"/>
              </w:rPr>
              <w:t>polu elektrostatycznym wyrażony poprzez różnicę potencjałów i udowodnić, że stosuje się dla każdego pola elektrostatycznego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11. </w:t>
            </w:r>
            <w:r w:rsidRPr="004C0EEC">
              <w:t>Pojemność elektryczna ciała przewodzącego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budowę elektroskopu i </w:t>
            </w:r>
            <w:r w:rsidRPr="004C0EEC">
              <w:rPr>
                <w:color w:val="auto"/>
              </w:rPr>
              <w:t>go naelektryzować,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nazwać stały dla danego przewodnika iloraz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>/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 i podać jego jednostkę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pojemność elektryczną przewodnika i podać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wykonać doświadczenie dowodzące, że elektroskop wskazuje różnicę potencjałów między listkami i obudową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zmiany położenia innego pobliskiego, uziemionego przewodnika na pojemność naładowanego przewodnika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12–13. </w:t>
            </w:r>
            <w:r w:rsidRPr="004C0EEC">
              <w:t>Kondensator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budowę kondensatora płaskiego,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pojemność kondensatora płaskiego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napięcia między okładkami kondensatora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kondensatora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związek natężeni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pola</w:t>
            </w:r>
            <w:r>
              <w:rPr>
                <w:color w:val="auto"/>
              </w:rPr>
              <w:t xml:space="preserve"> między okładkami kondensatora z </w:t>
            </w:r>
            <w:r w:rsidRPr="004C0EEC">
              <w:rPr>
                <w:color w:val="auto"/>
              </w:rPr>
              <w:t>napięciem między nimi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14. </w:t>
            </w:r>
            <w:r w:rsidRPr="004C0EEC">
              <w:t>Dielektryk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A09E7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wymienić cechy dielektryka,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kilka różnych dielektryków,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obecności dielektryka między okładkami kondensatora na jego pojemność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na czym polega zjawisko polaryzacji dielektryka i kiedy to zjawisko zachodzi,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st</w:t>
            </w:r>
            <w:r>
              <w:rPr>
                <w:color w:val="auto"/>
              </w:rPr>
              <w:t>ałą dielektryczną dielektryka i </w:t>
            </w:r>
            <w:r w:rsidRPr="004C0EEC">
              <w:rPr>
                <w:color w:val="auto"/>
              </w:rPr>
              <w:t>wyjaśnić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dla kondensatora</w:t>
            </w:r>
            <w:r>
              <w:rPr>
                <w:color w:val="auto"/>
              </w:rPr>
              <w:t xml:space="preserve"> odłączonego od źródła napięcia (na </w:t>
            </w:r>
            <w:r w:rsidRPr="004C0EEC">
              <w:rPr>
                <w:color w:val="auto"/>
              </w:rPr>
              <w:t>podstawie doświadczenia) przeprowadzić rozumowanie prowadzące do wniosku, że włożenie dielektryka między okładki kondensatora powoduje wzrost jego pojemności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rozumowania wyprowadzić wzór wyrażający związek natężenia pola między okładkami kondensator</w:t>
            </w:r>
            <w:r>
              <w:rPr>
                <w:color w:val="auto"/>
              </w:rPr>
              <w:t>a wypełnionego dielektrykiem ze </w:t>
            </w:r>
            <w:r w:rsidRPr="004C0EEC">
              <w:rPr>
                <w:color w:val="auto"/>
              </w:rPr>
              <w:t>stałą dielektryczną tego dielektryka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t xml:space="preserve">15. </w:t>
            </w:r>
            <w:r w:rsidRPr="004C0EEC">
              <w:t>Energia naładowanego kondensatora</w:t>
            </w:r>
            <w:r>
              <w:t>.</w:t>
            </w:r>
          </w:p>
          <w:p w:rsidR="00A1512A" w:rsidRPr="006A09E7" w:rsidRDefault="00A1512A" w:rsidP="00A1512A">
            <w:pPr>
              <w:spacing w:after="0"/>
            </w:pPr>
            <w:r w:rsidRPr="006A09E7">
              <w:t>Zademonstrowanie przekazu energii podczas rozładowania kondensatora (lampa błyskowa)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skoro do naładowania kondensatora trzeba wykonać pracę, to posiada on energię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jedną z postaci wzoru wyrażającego energię potencjalną naładowanego kondensatora,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przekaz energii podczas rozładowania kondensatora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energię naładowanego kond</w:t>
            </w:r>
            <w:r>
              <w:rPr>
                <w:color w:val="auto"/>
              </w:rPr>
              <w:t xml:space="preserve">ensatora i przekształcić go do </w:t>
            </w:r>
            <w:r w:rsidRPr="004C0EEC">
              <w:rPr>
                <w:color w:val="auto"/>
              </w:rPr>
              <w:t>innych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przemiany ener</w:t>
            </w:r>
            <w:r>
              <w:rPr>
                <w:color w:val="auto"/>
              </w:rPr>
              <w:t>gii naładowanego kondensatora w </w:t>
            </w:r>
            <w:r w:rsidRPr="004C0EEC">
              <w:rPr>
                <w:color w:val="auto"/>
              </w:rPr>
              <w:t>inne rodzaje energii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16. </w:t>
            </w:r>
            <w:r w:rsidRPr="004C0EEC">
              <w:t>Ruch naładowa</w:t>
            </w:r>
            <w:r>
              <w:t>-</w:t>
            </w:r>
            <w:r w:rsidRPr="004C0EEC">
              <w:t>nej cząstki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na podstawie faktu</w:t>
            </w:r>
            <w:r w:rsidRPr="004C0EEC">
              <w:rPr>
                <w:color w:val="auto"/>
              </w:rPr>
              <w:t xml:space="preserve">, że w polu elektrostatycznym na ciało naładowane działa siła, wnioskować, </w:t>
            </w:r>
            <w:r>
              <w:rPr>
                <w:color w:val="auto"/>
              </w:rPr>
              <w:t>iż</w:t>
            </w:r>
            <w:r w:rsidRPr="004C0EEC">
              <w:rPr>
                <w:color w:val="auto"/>
              </w:rPr>
              <w:t xml:space="preserve"> naładowana cząstka w takim polu się porusza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przyspieszenie, z jakim porusza się cząstka naładowana w jednorodnym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opisać ruch cząstki naładowanej dodatnio i cząstki naładowanej </w:t>
            </w:r>
            <w:r>
              <w:rPr>
                <w:color w:val="auto"/>
              </w:rPr>
              <w:t>ujemnie w </w:t>
            </w:r>
            <w:r w:rsidRPr="004C0EEC">
              <w:rPr>
                <w:color w:val="auto"/>
              </w:rPr>
              <w:t>jedno</w:t>
            </w:r>
            <w:r>
              <w:rPr>
                <w:color w:val="auto"/>
              </w:rPr>
              <w:t>rodnym polu elektrostatycznym w </w:t>
            </w:r>
            <w:r w:rsidRPr="004C0EEC">
              <w:rPr>
                <w:color w:val="auto"/>
              </w:rPr>
              <w:t>następujących przypadkach:</w:t>
            </w:r>
          </w:p>
          <w:p w:rsidR="00A1512A" w:rsidRPr="001861F3" w:rsidRDefault="006A7E3B" w:rsidP="006A7E3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</w:pPr>
            <w:r w:rsidRPr="006A7E3B">
              <w:rPr>
                <w:color w:val="auto"/>
                <w:position w:val="-12"/>
              </w:rPr>
              <w:object w:dxaOrig="63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0.4pt" o:ole="">
                  <v:imagedata r:id="rId8" o:title=""/>
                </v:shape>
                <o:OLEObject Type="Embed" ProgID="Equation.3" ShapeID="_x0000_i1025" DrawAspect="Content" ObjectID="_1793890261" r:id="rId9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8"/>
              </w:rPr>
              <w:object w:dxaOrig="540" w:dyaOrig="480">
                <v:shape id="_x0000_i1026" type="#_x0000_t75" style="width:27pt;height:24pt" o:ole="">
                  <v:imagedata r:id="rId10" o:title=""/>
                </v:shape>
                <o:OLEObject Type="Embed" ProgID="Equation.3" ShapeID="_x0000_i1026" DrawAspect="Content" ObjectID="_1793890262" r:id="rId11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2"/>
              </w:rPr>
              <w:object w:dxaOrig="740" w:dyaOrig="400">
                <v:shape id="_x0000_i1027" type="#_x0000_t75" style="width:36.6pt;height:20.4pt" o:ole="">
                  <v:imagedata r:id="rId12" o:title=""/>
                </v:shape>
                <o:OLEObject Type="Embed" ProgID="Equation.3" ShapeID="_x0000_i1027" DrawAspect="Content" ObjectID="_1793890263" r:id="rId13"/>
              </w:object>
            </w:r>
            <w:r>
              <w:rPr>
                <w:color w:val="auto"/>
              </w:rPr>
              <w:t xml:space="preserve">, gdzie </w:t>
            </w:r>
            <w:r w:rsidR="00F630DC" w:rsidRPr="006A7E3B">
              <w:rPr>
                <w:color w:val="auto"/>
                <w:position w:val="-12"/>
              </w:rPr>
              <w:object w:dxaOrig="279" w:dyaOrig="360">
                <v:shape id="_x0000_i1028" type="#_x0000_t75" style="width:14.4pt;height:18pt" o:ole="">
                  <v:imagedata r:id="rId14" o:title=""/>
                </v:shape>
                <o:OLEObject Type="Embed" ProgID="Equation.3" ShapeID="_x0000_i1028" DrawAspect="Content" ObjectID="_1793890264" r:id="rId15"/>
              </w:object>
            </w:r>
            <w:r w:rsidR="00A1512A" w:rsidRPr="001861F3">
              <w:t>to prędkość początkowa cząstki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</w:t>
            </w:r>
            <w:r>
              <w:rPr>
                <w:color w:val="auto"/>
              </w:rPr>
              <w:t>cję na temat zasady działania i </w:t>
            </w:r>
            <w:r w:rsidRPr="004C0EEC">
              <w:rPr>
                <w:color w:val="auto"/>
              </w:rPr>
              <w:t>zastosowań akceleratora liniowego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16"/>
      <w:footerReference w:type="default" r:id="rId17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CA0" w:rsidRDefault="00B46CA0" w:rsidP="00285D6F">
      <w:pPr>
        <w:spacing w:after="0" w:line="240" w:lineRule="auto"/>
      </w:pPr>
      <w:r>
        <w:separator/>
      </w:r>
    </w:p>
  </w:endnote>
  <w:endnote w:type="continuationSeparator" w:id="1">
    <w:p w:rsidR="00B46CA0" w:rsidRDefault="00B46CA0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04A" w:rsidRDefault="00D228BE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D228BE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66432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F9304A" w:rsidRPr="009E0F62">
      <w:rPr>
        <w:b/>
        <w:color w:val="003892"/>
      </w:rPr>
      <w:t>AUTORZY:</w:t>
    </w:r>
    <w:r w:rsidR="00F9304A">
      <w:t>Maria Fiałkowska, Barbara Sagnowska, Jadwiga Salach</w:t>
    </w:r>
  </w:p>
  <w:p w:rsidR="00F9304A" w:rsidRDefault="00D228BE" w:rsidP="00EE01FE">
    <w:pPr>
      <w:pStyle w:val="Stopka"/>
      <w:tabs>
        <w:tab w:val="clear" w:pos="9072"/>
        <w:tab w:val="right" w:pos="9639"/>
      </w:tabs>
      <w:ind w:left="-567" w:right="1"/>
    </w:pPr>
    <w:r w:rsidRPr="00D228BE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67456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F9304A" w:rsidRDefault="007D33A0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9545320" cy="39052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6029" b="-41379"/>
                  <a:stretch/>
                </pic:blipFill>
                <pic:spPr bwMode="auto">
                  <a:xfrm>
                    <a:off x="0" y="0"/>
                    <a:ext cx="9658422" cy="3951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F9304A" w:rsidRDefault="00D228BE" w:rsidP="009130E5">
    <w:pPr>
      <w:pStyle w:val="Stopka"/>
      <w:ind w:left="-1417"/>
      <w:jc w:val="center"/>
    </w:pPr>
    <w:r>
      <w:fldChar w:fldCharType="begin"/>
    </w:r>
    <w:r w:rsidR="00F9304A">
      <w:instrText>PAGE   \* MERGEFORMAT</w:instrText>
    </w:r>
    <w:r>
      <w:fldChar w:fldCharType="separate"/>
    </w:r>
    <w:r w:rsidR="0028189B">
      <w:rPr>
        <w:noProof/>
      </w:rPr>
      <w:t>1</w:t>
    </w:r>
    <w:r>
      <w:fldChar w:fldCharType="end"/>
    </w:r>
  </w:p>
  <w:p w:rsidR="00F9304A" w:rsidRPr="00285D6F" w:rsidRDefault="00F9304A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CA0" w:rsidRDefault="00B46CA0" w:rsidP="00285D6F">
      <w:pPr>
        <w:spacing w:after="0" w:line="240" w:lineRule="auto"/>
      </w:pPr>
      <w:r>
        <w:separator/>
      </w:r>
    </w:p>
  </w:footnote>
  <w:footnote w:type="continuationSeparator" w:id="1">
    <w:p w:rsidR="00B46CA0" w:rsidRDefault="00B46CA0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04A" w:rsidRDefault="00F9304A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821D92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rozszerzony | </w:t>
    </w:r>
    <w:r>
      <w:rPr>
        <w:b/>
        <w:color w:val="0D4DA1"/>
      </w:rPr>
      <w:t xml:space="preserve">Nowa edycja </w:t>
    </w:r>
    <w:r>
      <w:t>| Klasa 2</w:t>
    </w:r>
    <w:r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rPr>
        <w:i/>
      </w:rPr>
      <w:t>Liceum i technikum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4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D120E"/>
    <w:rsid w:val="001C75E3"/>
    <w:rsid w:val="001E4CB0"/>
    <w:rsid w:val="001F0820"/>
    <w:rsid w:val="00245DA5"/>
    <w:rsid w:val="00255F68"/>
    <w:rsid w:val="0028189B"/>
    <w:rsid w:val="00285D6F"/>
    <w:rsid w:val="002913C0"/>
    <w:rsid w:val="002D4B53"/>
    <w:rsid w:val="002F1910"/>
    <w:rsid w:val="00317434"/>
    <w:rsid w:val="003572A4"/>
    <w:rsid w:val="00367035"/>
    <w:rsid w:val="00375DC6"/>
    <w:rsid w:val="003B19DC"/>
    <w:rsid w:val="00435B7E"/>
    <w:rsid w:val="004D2114"/>
    <w:rsid w:val="00511AE7"/>
    <w:rsid w:val="00592B22"/>
    <w:rsid w:val="005C0B5D"/>
    <w:rsid w:val="00602ABB"/>
    <w:rsid w:val="00672759"/>
    <w:rsid w:val="006A7E3B"/>
    <w:rsid w:val="006B5810"/>
    <w:rsid w:val="00793FE9"/>
    <w:rsid w:val="007963FD"/>
    <w:rsid w:val="007B3CB5"/>
    <w:rsid w:val="007D33A0"/>
    <w:rsid w:val="0080636C"/>
    <w:rsid w:val="00821D92"/>
    <w:rsid w:val="00823621"/>
    <w:rsid w:val="0083577E"/>
    <w:rsid w:val="008648E0"/>
    <w:rsid w:val="00870EEB"/>
    <w:rsid w:val="0089186E"/>
    <w:rsid w:val="008C2636"/>
    <w:rsid w:val="008D02F8"/>
    <w:rsid w:val="009130E5"/>
    <w:rsid w:val="00914856"/>
    <w:rsid w:val="00937E88"/>
    <w:rsid w:val="00973301"/>
    <w:rsid w:val="009D4894"/>
    <w:rsid w:val="009E0F62"/>
    <w:rsid w:val="00A1512A"/>
    <w:rsid w:val="00A239DF"/>
    <w:rsid w:val="00A5798A"/>
    <w:rsid w:val="00A848BA"/>
    <w:rsid w:val="00AB49BA"/>
    <w:rsid w:val="00AC3F1C"/>
    <w:rsid w:val="00B46CA0"/>
    <w:rsid w:val="00B63701"/>
    <w:rsid w:val="00B72A58"/>
    <w:rsid w:val="00B92668"/>
    <w:rsid w:val="00C64626"/>
    <w:rsid w:val="00CF6F46"/>
    <w:rsid w:val="00D140F9"/>
    <w:rsid w:val="00D17CDE"/>
    <w:rsid w:val="00D228BE"/>
    <w:rsid w:val="00D22D55"/>
    <w:rsid w:val="00DD26A2"/>
    <w:rsid w:val="00E40EE2"/>
    <w:rsid w:val="00E94882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8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7D9B-0936-47C9-A977-213DDA12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4725</Words>
  <Characters>28351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33010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2</cp:revision>
  <dcterms:created xsi:type="dcterms:W3CDTF">2024-11-23T17:04:00Z</dcterms:created>
  <dcterms:modified xsi:type="dcterms:W3CDTF">2024-11-23T17:04:00Z</dcterms:modified>
</cp:coreProperties>
</file>