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C7" w:rsidRDefault="002162C7" w:rsidP="002162C7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1A2E22FA" w:rsidRDefault="002162C7" w:rsidP="1A2E22FA">
      <w:pPr>
        <w:pStyle w:val="Stopka"/>
        <w:tabs>
          <w:tab w:val="clear" w:pos="4536"/>
          <w:tab w:val="clear" w:pos="9072"/>
        </w:tabs>
        <w:rPr>
          <w:rFonts w:ascii="Book Antiqua" w:eastAsia="Book Antiqua" w:hAnsi="Book Antiqua" w:cs="Book Antiqua"/>
          <w:color w:val="000000" w:themeColor="text1"/>
          <w:sz w:val="17"/>
          <w:szCs w:val="17"/>
        </w:rPr>
      </w:pPr>
      <w:r>
        <w:rPr>
          <w:rStyle w:val="Pogrubienie"/>
          <w:rFonts w:ascii="Book Antiqua" w:hAnsi="Book Antiqua"/>
          <w:b w:val="0"/>
          <w:sz w:val="17"/>
          <w:szCs w:val="17"/>
        </w:rPr>
        <w:t xml:space="preserve">System oceniania </w:t>
      </w:r>
      <w:r w:rsidR="00931E55">
        <w:rPr>
          <w:rStyle w:val="Pogrubienie"/>
          <w:rFonts w:ascii="Book Antiqua" w:hAnsi="Book Antiqua"/>
          <w:b w:val="0"/>
          <w:sz w:val="17"/>
          <w:szCs w:val="17"/>
        </w:rPr>
        <w:t>uwzględnia</w:t>
      </w:r>
      <w:r>
        <w:rPr>
          <w:rStyle w:val="Pogrubienie"/>
          <w:rFonts w:ascii="Book Antiqua" w:hAnsi="Book Antiqua"/>
          <w:b w:val="0"/>
          <w:sz w:val="17"/>
          <w:szCs w:val="17"/>
        </w:rPr>
        <w:t xml:space="preserve"> </w:t>
      </w:r>
      <w:r w:rsidR="001D5CF0" w:rsidRPr="00FF4397">
        <w:rPr>
          <w:rStyle w:val="Pogrubienie"/>
          <w:rFonts w:ascii="Book Antiqua" w:hAnsi="Book Antiqua"/>
          <w:b w:val="0"/>
          <w:sz w:val="17"/>
          <w:szCs w:val="17"/>
        </w:rPr>
        <w:t>zmiany z 2024 r. wynikające z uszczuplenia podstawy programowej.</w:t>
      </w:r>
      <w:r w:rsidR="001D5CF0" w:rsidRPr="00607260">
        <w:rPr>
          <w:rFonts w:ascii="Book Antiqua" w:hAnsi="Book Antiqua"/>
          <w:sz w:val="17"/>
          <w:szCs w:val="17"/>
        </w:rPr>
        <w:t xml:space="preserve">* Doświadczenia obowiązkowe zapisano pogrubioną czcionką. </w:t>
      </w:r>
      <w:r w:rsidR="001D5CF0" w:rsidRPr="00B7742B">
        <w:rPr>
          <w:rFonts w:ascii="Book Antiqua" w:hAnsi="Book Antiqua" w:cs="Century"/>
          <w:color w:val="221F1F"/>
          <w:w w:val="105"/>
          <w:sz w:val="17"/>
          <w:szCs w:val="17"/>
        </w:rPr>
        <w:t>**W kolumnie „Wymagania" nawiasami oznaczono wymagania odnoszące się do zapisów celów operacyjnych ujętych</w:t>
      </w:r>
      <w:r w:rsidR="001D5CF0">
        <w:rPr>
          <w:rFonts w:ascii="Book Antiqua" w:hAnsi="Book Antiqua" w:cs="Century"/>
          <w:color w:val="221F1F"/>
          <w:w w:val="105"/>
          <w:sz w:val="17"/>
          <w:szCs w:val="17"/>
        </w:rPr>
        <w:t xml:space="preserve"> w </w:t>
      </w:r>
      <w:r w:rsidR="001D5CF0" w:rsidRPr="00B7742B">
        <w:rPr>
          <w:rFonts w:ascii="Book Antiqua" w:hAnsi="Book Antiqua" w:cs="Century"/>
          <w:color w:val="221F1F"/>
          <w:w w:val="105"/>
          <w:sz w:val="17"/>
          <w:szCs w:val="17"/>
        </w:rPr>
        <w:t>nawias</w:t>
      </w:r>
      <w:r w:rsidR="001D5CF0">
        <w:rPr>
          <w:rFonts w:ascii="Book Antiqua" w:hAnsi="Book Antiqua" w:cs="Century"/>
          <w:color w:val="221F1F"/>
          <w:w w:val="105"/>
          <w:sz w:val="17"/>
          <w:szCs w:val="17"/>
        </w:rPr>
        <w:t xml:space="preserve"> w </w:t>
      </w:r>
      <w:r w:rsidR="001D5CF0" w:rsidRPr="00B7742B">
        <w:rPr>
          <w:rFonts w:ascii="Book Antiqua" w:hAnsi="Book Antiqua" w:cs="Century"/>
          <w:color w:val="221F1F"/>
          <w:w w:val="105"/>
          <w:sz w:val="17"/>
          <w:szCs w:val="17"/>
        </w:rPr>
        <w:t>kolumnie „Cele operacyjne".</w:t>
      </w:r>
      <w:r w:rsidR="001D5CF0" w:rsidRPr="00607260">
        <w:rPr>
          <w:rFonts w:ascii="Book Antiqua" w:hAnsi="Book Antiqua"/>
          <w:w w:val="105"/>
          <w:sz w:val="17"/>
          <w:szCs w:val="17"/>
        </w:rPr>
        <w:t xml:space="preserve">Symbolem </w:t>
      </w:r>
      <w:r w:rsidR="001D5CF0" w:rsidRPr="00607260">
        <w:rPr>
          <w:rFonts w:ascii="Book Antiqua" w:hAnsi="Book Antiqua" w:cs="Century Gothic"/>
          <w:w w:val="105"/>
          <w:position w:val="2"/>
          <w:sz w:val="17"/>
          <w:szCs w:val="17"/>
        </w:rPr>
        <w:t xml:space="preserve">D </w:t>
      </w:r>
      <w:r w:rsidR="001D5CF0" w:rsidRPr="00607260">
        <w:rPr>
          <w:rFonts w:ascii="Book Antiqua" w:hAnsi="Book Antiqua"/>
          <w:w w:val="105"/>
          <w:sz w:val="17"/>
          <w:szCs w:val="17"/>
        </w:rPr>
        <w:t>oznaczono treści spoza podstawy programowej</w:t>
      </w:r>
      <w:r w:rsidR="001D5CF0" w:rsidRPr="00607260">
        <w:rPr>
          <w:rFonts w:ascii="Book Antiqua" w:hAnsi="Book Antiqua"/>
          <w:noProof/>
          <w:sz w:val="17"/>
          <w:szCs w:val="17"/>
        </w:rPr>
        <w:t xml:space="preserve">, </w:t>
      </w:r>
      <w:r w:rsidR="001D5CF0" w:rsidRPr="00FF4397">
        <w:rPr>
          <w:rStyle w:val="Pogrubienie"/>
          <w:rFonts w:ascii="Book Antiqua" w:hAnsi="Book Antiqua"/>
          <w:b w:val="0"/>
          <w:sz w:val="17"/>
          <w:szCs w:val="17"/>
        </w:rPr>
        <w:t>szarym kolorem oznaczono treści, o których realizacji decyduje nauczyciel.</w:t>
      </w:r>
      <w:r w:rsidR="001D5CF0" w:rsidRPr="00607260">
        <w:rPr>
          <w:rFonts w:ascii="Book Antiqua" w:hAnsi="Book Antiqua"/>
          <w:sz w:val="17"/>
          <w:szCs w:val="17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="001D5CF0" w:rsidRPr="00607260">
        <w:rPr>
          <w:rFonts w:ascii="Book Antiqua" w:hAnsi="Book Antiqua"/>
          <w:i/>
          <w:iCs/>
          <w:sz w:val="17"/>
          <w:szCs w:val="17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="001D5CF0" w:rsidRPr="00607260">
        <w:rPr>
          <w:rFonts w:ascii="Book Antiqua" w:hAnsi="Book Antiqua"/>
          <w:sz w:val="17"/>
          <w:szCs w:val="17"/>
          <w:shd w:val="clear" w:color="auto" w:fill="FFFFFF"/>
        </w:rPr>
        <w:t>.</w:t>
      </w:r>
    </w:p>
    <w:p w:rsidR="002162C7" w:rsidRPr="007F7166" w:rsidRDefault="002162C7" w:rsidP="002162C7">
      <w:pPr>
        <w:rPr>
          <w:rFonts w:ascii="AgendaPl-Bold" w:hAnsi="AgendaPl-Bold" w:cs="AgendaPl-Bold"/>
          <w:b/>
          <w:bCs/>
          <w:sz w:val="20"/>
          <w:szCs w:val="20"/>
        </w:rPr>
      </w:pPr>
      <w:bookmarkStart w:id="0" w:name="_GoBack"/>
      <w:bookmarkEnd w:id="0"/>
      <w:r>
        <w:rPr>
          <w:rFonts w:ascii="AgendaPl-Bold" w:hAnsi="AgendaPl-Bold" w:cs="AgendaPl-Bold"/>
          <w:b/>
          <w:bCs/>
          <w:sz w:val="20"/>
          <w:szCs w:val="20"/>
        </w:rPr>
        <w:t>Uczeń zdobywa ocenę: dopuszczającą jeżeli opanował treści konieczne; dostateczną jeżeli opanował treści  konieczne i podstawowe; dobrą jeżeli opanował treści konieczne, podstawowe i rozszerzone; bardzo dobrą jeżeli opanował treści konieczne, podstawowe, rozszerzone i dopełniające.</w:t>
      </w:r>
    </w:p>
    <w:p w:rsidR="1A2E22FA" w:rsidRDefault="1A2E22FA" w:rsidP="1A2E22FA">
      <w:pPr>
        <w:rPr>
          <w:color w:val="000000" w:themeColor="text1"/>
        </w:rPr>
      </w:pPr>
    </w:p>
    <w:tbl>
      <w:tblPr>
        <w:tblW w:w="13994" w:type="dxa"/>
        <w:tblLayout w:type="fixed"/>
        <w:tblLook w:val="00A0"/>
      </w:tblPr>
      <w:tblGrid>
        <w:gridCol w:w="2790"/>
        <w:gridCol w:w="6163"/>
        <w:gridCol w:w="1249"/>
        <w:gridCol w:w="1264"/>
        <w:gridCol w:w="1264"/>
        <w:gridCol w:w="1264"/>
      </w:tblGrid>
      <w:tr w:rsidR="1A2E22FA" w:rsidTr="006A60D7">
        <w:trPr>
          <w:trHeight w:val="315"/>
        </w:trPr>
        <w:tc>
          <w:tcPr>
            <w:tcW w:w="2790" w:type="dxa"/>
            <w:vMerge w:val="restart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ind w:left="-142" w:right="-108"/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Zagadnienie</w:t>
            </w:r>
          </w:p>
        </w:tc>
        <w:tc>
          <w:tcPr>
            <w:tcW w:w="6163" w:type="dxa"/>
            <w:vMerge w:val="restart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2"/>
                <w:szCs w:val="12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Cele operacyjne (osiągnięcia ucznia)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  <w:vertAlign w:val="superscript"/>
              </w:rPr>
              <w:t>1</w:t>
            </w:r>
          </w:p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</w:tc>
        <w:tc>
          <w:tcPr>
            <w:tcW w:w="5041" w:type="dxa"/>
            <w:gridSpan w:val="4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2"/>
                <w:szCs w:val="12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Wymagania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  <w:vertAlign w:val="superscript"/>
              </w:rPr>
              <w:t>2</w:t>
            </w:r>
          </w:p>
        </w:tc>
      </w:tr>
      <w:tr w:rsidR="1A2E22FA" w:rsidTr="006A60D7">
        <w:trPr>
          <w:trHeight w:val="225"/>
        </w:trPr>
        <w:tc>
          <w:tcPr>
            <w:tcW w:w="2790" w:type="dxa"/>
            <w:vMerge/>
            <w:tcBorders>
              <w:left w:val="single" w:sz="0" w:space="0" w:color="92D050"/>
              <w:right w:val="single" w:sz="0" w:space="0" w:color="92D050"/>
            </w:tcBorders>
            <w:vAlign w:val="center"/>
          </w:tcPr>
          <w:p w:rsidR="00FE0EB3" w:rsidRDefault="00FE0EB3"/>
        </w:tc>
        <w:tc>
          <w:tcPr>
            <w:tcW w:w="6163" w:type="dxa"/>
            <w:vMerge/>
            <w:tcBorders>
              <w:left w:val="single" w:sz="0" w:space="0" w:color="92D050"/>
              <w:right w:val="single" w:sz="0" w:space="0" w:color="92D050"/>
            </w:tcBorders>
            <w:vAlign w:val="center"/>
          </w:tcPr>
          <w:p w:rsidR="00FE0EB3" w:rsidRDefault="00FE0EB3"/>
        </w:tc>
        <w:tc>
          <w:tcPr>
            <w:tcW w:w="2513" w:type="dxa"/>
            <w:gridSpan w:val="2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podstawowe</w:t>
            </w:r>
          </w:p>
        </w:tc>
        <w:tc>
          <w:tcPr>
            <w:tcW w:w="2528" w:type="dxa"/>
            <w:gridSpan w:val="2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ponadpodstawowe</w:t>
            </w:r>
          </w:p>
        </w:tc>
      </w:tr>
      <w:tr w:rsidR="1A2E22FA" w:rsidTr="006A60D7">
        <w:trPr>
          <w:trHeight w:val="225"/>
        </w:trPr>
        <w:tc>
          <w:tcPr>
            <w:tcW w:w="2790" w:type="dxa"/>
            <w:vMerge/>
            <w:tcBorders>
              <w:left w:val="single" w:sz="0" w:space="0" w:color="92D050"/>
              <w:bottom w:val="single" w:sz="0" w:space="0" w:color="92D050"/>
              <w:right w:val="single" w:sz="0" w:space="0" w:color="92D050"/>
            </w:tcBorders>
            <w:vAlign w:val="center"/>
          </w:tcPr>
          <w:p w:rsidR="00FE0EB3" w:rsidRDefault="00FE0EB3"/>
        </w:tc>
        <w:tc>
          <w:tcPr>
            <w:tcW w:w="6163" w:type="dxa"/>
            <w:vMerge/>
            <w:tcBorders>
              <w:left w:val="single" w:sz="0" w:space="0" w:color="92D050"/>
              <w:bottom w:val="single" w:sz="0" w:space="0" w:color="92D050"/>
              <w:right w:val="single" w:sz="0" w:space="0" w:color="92D050"/>
            </w:tcBorders>
            <w:vAlign w:val="center"/>
          </w:tcPr>
          <w:p w:rsidR="00FE0EB3" w:rsidRDefault="00FE0EB3"/>
        </w:tc>
        <w:tc>
          <w:tcPr>
            <w:tcW w:w="1249" w:type="dxa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konieczne</w:t>
            </w: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ind w:left="-108" w:right="-108"/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podstawowe</w:t>
            </w: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ind w:left="-108" w:right="-108"/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rozszerzające</w:t>
            </w: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92D050"/>
              <w:bottom w:val="single" w:sz="6" w:space="0" w:color="92D050"/>
              <w:right w:val="single" w:sz="6" w:space="0" w:color="92D050"/>
            </w:tcBorders>
            <w:shd w:val="clear" w:color="auto" w:fill="E6F0D3"/>
            <w:vAlign w:val="center"/>
          </w:tcPr>
          <w:p w:rsidR="1A2E22FA" w:rsidRDefault="1A2E22FA" w:rsidP="1A2E22FA">
            <w:pPr>
              <w:ind w:left="-108" w:right="-108"/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dopełniające</w:t>
            </w:r>
          </w:p>
        </w:tc>
      </w:tr>
      <w:tr w:rsidR="1A2E22FA" w:rsidTr="006A60D7">
        <w:trPr>
          <w:trHeight w:val="300"/>
        </w:trPr>
        <w:tc>
          <w:tcPr>
            <w:tcW w:w="13994" w:type="dxa"/>
            <w:gridSpan w:val="6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Dział 16. Fale elektromagnetyczne i optyka</w:t>
            </w:r>
          </w:p>
        </w:tc>
      </w:tr>
      <w:tr w:rsidR="1A2E22FA" w:rsidTr="006A60D7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16.1. Czym są fale elektromagnetyczne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(wskazuje zmianę pola elektrycznego lub magnetycznego jako źródło fali elektromagnetycznej; wymienia cechy wspólne i różnice w rozchodzeniu się fal mechanicznych i elektromagnetycznych);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współzależność zmian pola magnetycznego i elektrycznego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rozchodzenie się fal elektromagnetycznych</w:t>
            </w:r>
          </w:p>
        </w:tc>
        <w:tc>
          <w:tcPr>
            <w:tcW w:w="1249" w:type="dxa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92D050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doświadczenie na podstawie jego opisu: obserwuje wytwarzanie fali elektromagnetycznej; opisuje (i wyjaśnia) wyniki obserwacji, wyciąga wnioski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92D050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zależność między długością, prędkością i częstotliwością fali dla fal elektromagnetycznych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natężenia fali elektromagnetycznej wraz z jej jednostką </w:t>
            </w:r>
          </w:p>
          <w:p w:rsidR="1A2E22FA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(oraz wielkościami związanymi z mocą światła)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4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(lub samodzielnie wyszukanych) materiałów źródłowych dotyczących fal elektromagnetycznych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związane z powstawaniem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rozchodzeniem się fal elektromagnetycznych; wykonuje obliczenia 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związane z powstawaniem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rozchodzeniem się fal elektromagnetycznych; uzasadnia swoje odpowiedzi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28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16.2. Widmo fal elektromagnetycznych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(wymienia rodzaje fal elektromagnetycznych; wskazuje przykłady ich zastosowania); opisuje widmo fal elektromagnetycznych oraz wymienia źródła i własności fal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poszczególnych zakresów widma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5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współzależność zmian pola magnetycznego i elektrycznego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przykładzie schematu nadawania, rozchodzenia się i odbierania fal radiowych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(opisuje światło białe jako mieszaninę barw), opisuje widmo światła białego jako mieszaninę fal elektromagnetycznych o różnych częstotliwościach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(lub samodzielnie wyszukanych) materiałów źródłowych i tekstów popularnonaukowych przy opisywaniu zastosowania fal elektromagnetycznych z poszczególnych zakresów widma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związane z falami elektromagnetycznymi; wykonuje obliczenia 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0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  <w:tab w:val="left" w:pos="6838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i problemy związane z falami elektromagnetycznymi; uzasadnia swoje odpowiedzi i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28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16.3. Dyfrakcja i interferencja fal elektromagnetycznych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zjawisko dyfrakcji fal elektromagnetycznych na przykładzie światła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(oraz praktyczne znaczenie tego zjawiska)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doświadczenia na podstawie ich opisu: obserwuje dyfrakcję światła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na krawędzi przeszkody,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obserwuje zjawisko interferencji fal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opisuje (i wyjaśnia) wyniki obserwacji, wyciąga wnioski; (planuje i modyfikuje przebieg doświadczeń, formułuje hipotezę i prezentuje sposób jej weryfikacji)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6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(stosuje zasadę superpozycji fal, podaje warunki wzmocnienia oraz wygaszenia się fal); opisuje doświadczenie Younga oraz jego wyniki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3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przestrzennego obrazu interferencji od długości fali i odległości między źródłami; stosuje wzory opisujące wzmocnienie i wygaszenie fali (wyjaśniania zjawisk)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obliczeń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związanymi z dyfrakcją i interferencją fal elektromagnetycznych pochodzącymi z analizy przedstawionych (lub samodzielnie wyszukanych) materiałów źródłowych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typowe (proste) zadania lub problemy dotyczące dyfrakcji i interferencji fal elektromagnetycznych, ilustruje je na schematycznych rysunkach; wykonuje obliczenia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dyfrakcji i interferencji fal elektromagnetycznych; uzasadnia swoje rozwiązania, udowadnia podane stwierdzenia i/lub związki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19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16.4. Siatka dyfrakcyjna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doświadczenie na podstawie z jego opisu: obserwuje obraz interferencyjny uzyskany za pomocą siatki dyfrakcyjnej; opisuje (i wyjaśnia) wyniki obserwacji, wyciąga wnioski 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powstający po przejściu światła przez siatkę dyfrakcyjną; stosuje do obliczeń (i wyjaśniania zjawisk) związek między kątem dyfrakcji, stałą siatki i długością fali, (udowadnia ten związek)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analizuje jakościowo (i wyjaśnia) zjawisko interferencji wiązek światła odbitych od dwóch powierzchni cienkiej warstwy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tabs>
                <w:tab w:val="left" w:pos="6838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  <w:t>wskazuje (i opisuje) przykłady interferencji światła w przyrodzie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wykorzystuje związek między kątem dyfrakcji, stałą siatki i długością fali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 rozwiązywania typowych (prostych) zadań lub problemów; wykonuje obliczenia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nietypowe (złożone) zadania lub problemy dotyczące zjawiska interferencji; uzasadnia swoje odpowiedzi i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28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16.5. Odbicie 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i rozproszenie światła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(opisuje zjawisko odbicia światła); stosuje prawo odbicia na granicy dwóch ośrodków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do wyjaśniania zjawisk; (wyjaśnia różnicę pomiędzy odbiciem od zwierciadła a odbiciem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matowej powierzchni)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doświadczenia na podstawie ich opisu: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demonstruje rozpraszanie światła w ośrodku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opisuje (i wyjaśnia) obserwacje, wyciąga wnioski; (planuje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modyfikuje przebieg doświadczeń)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8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wskazuje (i opisuje) przykłady zjawisk optycznych w przyrodzie wynikających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 rozpraszania światła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1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z odbiciem i rozpraszaniem światła; przeprowadza obliczenia liczbowe, uzasadnia swoje odpowiedzi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związane z odbiciem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 rozpraszaniem światła;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31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16.6. Załamanie światła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(jakościowo) i ilościowo załamanie światła przy przejściu do innego ośrodka; (wskazuje kierunek załamania); stosuje prawo załamania fal na granicy dwóch ośrodków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jako falę elektromagnetyczną poprzeczną; stosuje zasadę odwracalności biegu promienia światła oraz prawo Snelliusa do wyjaśniania zjawisk i/lub obliczeń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doświadczenie na podstawie jego opisu: wyznacza współczynnik załamania światła w danej substancji; analizuje i opracowuje wyniki pomiarów, przedstawia je na wykresie i wyciąga wniosek; (planuje i modyfikuje przebieg doświadczenia)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tabs>
                <w:tab w:val="left" w:pos="8931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współczynnika załamania światła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w danym ośrodku; (udowadnia, że prawo Snelliusa można zapisać: </w:t>
            </w:r>
            <w:r>
              <w:rPr>
                <w:noProof/>
              </w:rPr>
              <w:drawing>
                <wp:inline distT="0" distB="0" distL="0" distR="0">
                  <wp:extent cx="416739" cy="270000"/>
                  <wp:effectExtent l="0" t="0" r="0" b="0"/>
                  <wp:docPr id="40965116" name="Obraz 40965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739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Pr="001D5CF0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  <w:t xml:space="preserve">opisuje przykłady zjawisk optycznych w przyrodzie wynikających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  <w:t>z załamania światła, (wyjaśnia ich powstawanie)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z załamaniem światła; wykonuje obliczenia za pomocą kalkulatora; uzasadnia swoje odpowiedzi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i/lub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załamaniem światła; udowadnia podane stwierdzenia lub związki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54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16.7.Częściowe 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i całkowite wewnętrzne odbicie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(opisuje jakościowo częściowe i całkowite wewnętrzne odbicie światła i ilustruje je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schematycznym rysunku; posługuje się pojęciem kąta granicznego); stosuje prawo odbicia i prawo załamania fal na granicy dwóch ośrodków do opisu wewnętrznego odbicia światła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korzysta z prawa Snelliusa do obliczania kąta granicznego, interpretuje jego związek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ze współczynnikiem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(opisuje mechanizm powstawania okna Snelliusa)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1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działanie światłowodu jako przykład wykorzystania zjawiska całkowitego wewnętrznego odbicia; opisuje przykłady wykorzystania światłowodów, posługując się informacjami pochodzącymi z analizy przedstawionych (lub samodzielnie wyszukanych) materiałów źródłowych i tekstów popularnonaukowych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auto"/>
                <w:sz w:val="15"/>
                <w:szCs w:val="15"/>
              </w:rPr>
              <w:t>doświadczalnie wyznacza wartość współczynnika załamania światła z pomiaru kąta granicznego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analizuje i opracowuje wyniki pomiarów; (planuje i modyfikuje przebieg doświadczenia; formułuje i weryfikuje hipotezy)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z wewnętrznym odbiciem światła; przeprowadza obliczenia liczbowe za pomocą kalkulatora; uzasadnia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i/lub ilustruje na schematycznych rysunkach swoje odpowiedzi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wewnętrznym odbiciem światła;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606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16.8.Rozszczepienie światła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(opisuje światło białe jako mieszaninę barw i ilustruje to rozszczepieniem światła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pryzmacie; wymienia inne przykłady rozszczepienia światła); opisuje widmo światła białego jako mieszaniny fal elektromagnetycznych o różnych częstotliwościach 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wykonuje doświadczenie na podstawie jego opisu: demonstruje rozszczepienie światła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 pryzmacie i połączenie barw w światło białe; opisuje (i wyjaśnia) obserwacje, wyciąga wnioski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wyjaśnia zjawisko rozszczepienia światła przy jego załamaniu; opisuje bieg światła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przez pryzmat; (wykazuje, że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n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bscript"/>
              </w:rPr>
              <w:t>fiol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&gt;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n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bscript"/>
              </w:rPr>
              <w:t>czerw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powstawanie tęczy i halo jako przykłady zjawisk optycznych występujących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przyrodzie i wynikających z rozszczepienia światła, do ich opisu posługuje się informacjami pochodzącymi z analizy przedstawionych (lub samodzielnie wyszukanych) materiałów źródłowych i tekstów popularnonaukowych; (wyjaśnia mechanizm powstawania tęczy)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prawo odbicia i prawo załamania fal na granicy dwóch ośrodków do opisu rozszczepienia światła przez kroplę wody;(wykazuje, że pas tęczy widzimy pod kątem 42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o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, a tęcza jest kolorowa)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z rozszczepieniem światła; wykonuje obliczenia za pomocą kalkulatora, uzasadnia swoje odpowiedzi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i/lub rozwiązania, ilustruje je na schematycznych rysunkach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rozszczepieniem światła; uzasadnia podane stwierdzenia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10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16.9.Soczewki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3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soczewki skupiające i rozpraszające, stosuje ich schematyczne oznaczenia, opisuje bieg wiązki światła przez te soczewki; posługuje się pojęciami ogniska, ogniskowej (i zdolności skupiającej wraz z jej jednostką)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opisuje jakościowo (i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ilościowo) zależność ogniskowej soczewki od jej krzywizny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oraz współczynnika załamania, (interpretuje tę zależność); stosuje przybliżenie cienkiej soczewki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96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rozróżnia soczewki sferyczne i asferyczne; wyjaśnia na czym polega aberracja sferyczna i chromatyczna, wskazuje sposoby korygowania tych wad soczewek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do obliczeń pojęcie zdolności skupiającej wraz z jej jednostką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soczewek; ustala i uzasadnia swoje odpowiedzi, wykonuje obliczenia 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soczewek; uzasadnia swoje rozwiązania oraz ilustruje je na schematycznych rysunkach; wykazuje podane zależności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10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16.10.Obraz rzeczywisty tworzony przez soczewkę wypukłą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mechanizm tworzenia obrazu rzeczywistego przez soczewkę skupiającą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 podaje reguły jego konstruowania; rysuje konstrukcyjnie obrazy wytworzone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soczewkę skupiającą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auto"/>
                <w:sz w:val="15"/>
                <w:szCs w:val="15"/>
              </w:rPr>
              <w:t>doświadczalnie bada związek między ogniskową soczewki i położeniami przedmiotu i obrazu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opisuje, analizuje (i opracowuje) wyniki pomiarów; (planuje i modyfikuje przebieg doświadczenia)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(wyprowadza, interpretuje) i stosuje do obliczeń równanie soczewki; opisuje sposób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lastRenderedPageBreak/>
              <w:t xml:space="preserve">pomiaru przybliżonej ogniskowej soczewki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rolę soczewek w korygowaniu wad wzroku: krótkowzroczności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dalekowzroczności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związane z tworzeniem obrazu rzeczywistego przez soczewkę skupiającą; uzasadnia swoje odpowiedzi i rozwiązania lub podane stwierdzenia, wykonuje obliczenia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77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tworzeniem obrazu rzeczywistego przez soczewkę skupiającą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10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16.11.Obrazy pozorne tworzone przez soczewki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(rozróżnia obrazy rzeczywiste, pozorne, proste, odwrócone); opisuje konstrukcję obrazów pozornych tworzonych przez soczewki oraz rysuje konstrukcyjnie te obrazy; określa cechy obrazu tworzonego przez soczewkę skupiającą w zależności od odległości przedmiotu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soczewki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przeprowadza doświadczenia na podstawie ich opisu: bada obrazy pozorne tworzone przez soczewki; opisuje (i wyjaśnia) obserwacje; (planuje i modyfikuje przebieg doświadczeń, formułuje hipotezę i prezentuje sposób jej weryfikacji)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(wyprowadza) oraz stosuje do obliczeń równanie soczewki przy obrazach pozornych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z tworzeniem obrazów pozornych przez soczewki; uzasadnia swoje odpowiedzi i rozwiązania lub podane stwierdzenia; stosuje do obliczeń równanie soczewki, wykonuje obliczenia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związane z tworzeniem obrazów pozornych przez soczewki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48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16.12.Przyrządy optyczne – temat dodatkowy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zasadę działania przyrządów optycznych: (lupy),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lunety astronomicznej,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lunety Galileusza,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mikroskopu optycznego,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teleskopu zwierciadlanego, (wskazuje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ich zastosowania)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3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rysuje konstrukcyjnie obrazy tworzone przez soczewki i zwierciadła (oraz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poznane przyrządy optyczne), określa cechy tych obrazów;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posługuje się pojęciem powiększenia kątowego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związanymi z przyrządami optycznymi pochodzącymi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analizy przedstawionych (lub samodzielnie wyszukanych) materiałów źródłowych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doświadczenia na podstawie ich opisu: buduje i bada lunety: astronomiczną, Galileusza oraz teleskop zwierciadlany; opisuje (i wyjaśnia) obserwacje; (planuje i modyfikuje przebieg doświadczeń)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711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F27470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związane (z lupą) i innymi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przyrządami optycznymi oraz z wykorzystaniem równania soczewki; uzasadnia swoje odpowiedzi, konstruuje bieg promieni ilustrujący powstawanie obrazów, wykonuje obliczenia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5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związane z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przyrządami optycznymi oraz z wykorzystaniem równania soczewki i/lub równania zwierciadła;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10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16.13.Polaryzacja światła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jako falę elektromagnetyczną poprzeczną; rozróżnia światło spolaryzowane i niespolaryzowane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doświadczalnie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auto"/>
                <w:sz w:val="15"/>
                <w:szCs w:val="15"/>
              </w:rPr>
              <w:t>obserwuje zmiany natężenia światła po przejściu przez dwa polaryzatory ustawione równolegle i prostopadle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opisuje (i wyjaśnia) obserwacje, wyciąga wnioski; (planuje i modyfikuje przebieg doświadczeń)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opisuje jakościowo (i wyjaśnia) zjawisko polaryzacji światła przy przejściu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przez polaryzator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objaśnia działanie filtrów polaryzacyjnych; (opisuje zmianę natężenia światła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przez polaryzator)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6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i opisuje zastosowania polaryzatorów, posługując się informacjami pochodzącymi z analizy przedstawionych (lub samodzielnie wyszukanych) materiałów źródłowych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5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związane z polaryzacją światła; wykonuje obliczenia,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4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polaryzacją światła; uzasadnia swoje rozwiązania i/lub podane stwierdzenia; doświadczalnie bada, czy światło jest spolaryzowane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809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Powtórzeniei sprawdzian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(Powtórzenie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Fale elektromagnetyczne i optyka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Sprawdzian) 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analizuje tekst: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O tym, do czego służą „odblaski”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lub inny, wyodrębnia informacje kluczowe, posługuje się nimi i wykorzystuje do rozwiązania zadań lub problemów; (projektuje i przeprowadza obserwacje oraz doświadczenia, formułuje i weryfikuje hipotezy)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977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dokonuje syntezy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Fale elektromagnetyczne i optyka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przedstawia najważniejsze pojęcia, zasady i zależności; posługuje się informacjami pochodzącymi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z analizy przedstawionych (lub samodzielnie wyszukanych) materiałów źródłowych,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 tym tekstów popularnonaukowych, dotyczących treści tego działu; (prezentuje wyniki własnych obserwacji i doświadczeń domowych)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15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34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Fale elektromagnetyczne i optyka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, a zwłaszcza: (przelicza wielokrotności i podwielokrotności, wyodrębnia z tekstów i ilustracji informacje kluczowe), posługuje się tablicami fizycznymi, kartą wybranych wzorów i stałych fizykochemicznych oraz kalkulatorem, wykonuje obliczenia i poddaje analizie otrzymany wynik, (wykonuje obliczenia i zapisuje wynik zgodnie z zasadami zaokrąglania oraz zachowaniem liczby cyfr znaczących wynikającej z dokładności danych, czytelnie przedstawia odpowiedzi i rozwiązania); uzasadnia swoje odpowiedzi i/lub rozwiązania, ilustruje je na schematycznych rysunkach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6A60D7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Fale elektromagnetyczne i optyka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ilustruje i/lub uzasadnia swoje rozwiązania, ustala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i/lub uzasadnia stwierdzenia; (wykazuje lub udowadnia podane stwierdzenia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i/lub związki)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6A60D7">
        <w:trPr>
          <w:trHeight w:val="735"/>
        </w:trPr>
        <w:tc>
          <w:tcPr>
            <w:tcW w:w="2790" w:type="dxa"/>
            <w:vMerge/>
            <w:tcBorders>
              <w:top w:val="single" w:sz="0" w:space="0" w:color="AEAAAA" w:themeColor="background2" w:themeShade="BF"/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zestaw zadań dotyczący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Fale elektromagnetyczne i optyka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ocenia stopień opanowania wymagań w tym zakresie, formułuje wnioski i – gdy zaistnieje taka potrzeba – ustala sposoby uzupełnienia osiągnięć </w:t>
            </w:r>
          </w:p>
        </w:tc>
        <w:tc>
          <w:tcPr>
            <w:tcW w:w="5041" w:type="dxa"/>
            <w:gridSpan w:val="4"/>
            <w:tcBorders>
              <w:top w:val="single" w:sz="6" w:space="0" w:color="auto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(zadania zróżnicowane pod względem trudności i złożoności)</w:t>
            </w:r>
          </w:p>
        </w:tc>
      </w:tr>
    </w:tbl>
    <w:p w:rsidR="1A2E22FA" w:rsidRDefault="1A2E22FA" w:rsidP="1A2E22FA"/>
    <w:tbl>
      <w:tblPr>
        <w:tblW w:w="13994" w:type="dxa"/>
        <w:tblLayout w:type="fixed"/>
        <w:tblLook w:val="00A0"/>
      </w:tblPr>
      <w:tblGrid>
        <w:gridCol w:w="2790"/>
        <w:gridCol w:w="6163"/>
        <w:gridCol w:w="1249"/>
        <w:gridCol w:w="1264"/>
        <w:gridCol w:w="1264"/>
        <w:gridCol w:w="1264"/>
      </w:tblGrid>
      <w:tr w:rsidR="1A2E22FA" w:rsidTr="001D5CF0">
        <w:trPr>
          <w:trHeight w:val="300"/>
        </w:trPr>
        <w:tc>
          <w:tcPr>
            <w:tcW w:w="13994" w:type="dxa"/>
            <w:gridSpan w:val="6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Dział 17. Fizyka atomowa</w:t>
            </w:r>
          </w:p>
        </w:tc>
      </w:tr>
      <w:tr w:rsidR="1A2E22FA" w:rsidTr="001D5CF0">
        <w:trPr>
          <w:trHeight w:val="480"/>
        </w:trPr>
        <w:tc>
          <w:tcPr>
            <w:tcW w:w="2790" w:type="dxa"/>
            <w:vMerge w:val="restart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17.1. Promieniowanie termiczne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posługuje się pojęciem promieniowania termicznego; (analizuje na wybranych przykładach promieniowanie termiczne ciał i jego zależność od temperatury)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F129FB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do czego służy model ciała doskonale czarnego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</w:t>
            </w:r>
            <w:r w:rsidRPr="000C3EA5">
              <w:rPr>
                <w:rFonts w:ascii="Webdings" w:hAnsi="Webdings"/>
                <w:b/>
                <w:color w:val="000000"/>
                <w:sz w:val="17"/>
                <w:szCs w:val="17"/>
              </w:rPr>
              <w:t></w:t>
            </w:r>
            <w:r w:rsidR="1A2E22FA"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porównuje promieniowanie termiczne Słońca i tradycyjnej żarówki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przeprowadza doświadczenie na podstawie jego opisu: bada promieniowanie termiczne, opisuje (i wyjaśnia) wyniki obserwacji; wyciąga wnioski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Pr="001D5CF0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podaje zależność wyrażającą prawo Wiena oraz stosuje ją do wyjaśniania zjawisk </w:t>
            </w:r>
          </w:p>
          <w:p w:rsidR="1A2E22FA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i obliczeń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4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F129FB" w:rsidP="1A2E22FA">
            <w:pPr>
              <w:pStyle w:val="Stopka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kwantu energii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</w:t>
            </w:r>
            <w:r w:rsidR="1A2E22FA"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przedstawia założenie Plancka dotyczące promieniowania termicznego jako kluczowe dla stworzenia mechaniki kwantowej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rozwiązuje typowe (proste) zadania lub problemy dotyczące promieniowania termicznego; wykonuje obliczenia, posługując się kalkulatorem;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rozwiązuje nietypowe (złożone) zadania lub problemy dotyczące promieniowania termicznego; uzasadnia podane stwierdzenia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45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17.2. Efekt cieplarniany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na czym polega i jak powstaje efekt cieplarniany w atmosferze,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odwołując się do działania szklarni 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przyczyny oraz skutki globalnego ocieplenia; (omawia przykłady sprzężenia zwrotnego efektu cieplarnianego)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sposoby przeciwdziałania globalnemu ociepleniu na podstawie informacji pochodzących z analizy przedstawionych (lub samodzielnie wyszukanych) materiałów źródłowych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(oraz porównuje) smog i efekt cieplarniany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związane z efektem cieplarnianym; wykonuje obliczenia 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(złożone) zadania lub problemy związane z efektem cieplarnianym oraz wykorzystaniem prawa Wiena lub podanych informacji; uzasadnia swoje rozwiązania i odpowiedzi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69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17.3. Zjawisko fotoelektryczne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(objaśnia, na czym polega zjawisko fotoelektryczne); opisuje zjawiska fotoelektrycznei jonizacji jako wywołane tylko przez promieniowanie o częstotliwości większej od granicznej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(opisuje światło jako strumień fotonów); stosuje pojęcie fotonu oraz jego energii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zależność między energią fotonu i częstotliwością oraz długością fali do wyjaśniania zjawisk i obliczeń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przedstawia bilans energetyczny zjawiska fotoelektrycznego oraz stosuje go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do wyjaśniania tego zjawiska (i obliczeń); posługuje się pojęciem pracy wyjścia wraz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jej jednostką – elektronowoltem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rozróżnia zjawiska fotoelektryczne zewnętrzne i wewnętrzne, wskazuje przykłady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ich wykorzystania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dotyczące zjawiska fotoelektrycznego; wykonuje obliczenia za pomocą kalkulatora;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zjawiska fotoelektrycznego;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49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17.4. Foton jako cząstka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(posługuje się pojęciem pędu fotonu); stosuje zależność między pędem fotonu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jego częstotliwością i energią do wyjaśniania zjawisk i obliczeń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odrzut atomu emitującego kwant światła, stosuje zasadę zachowania energii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zasadę zachowania pędu do opisu emisji i absorpcji fotonu przez swobodne atomy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przedstawia mikroskopowy opis odbicia światła; (wyjaśnia, na czym polega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zjawisko Comptona)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6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wyjaśnia, dlaczego zjawisk związanych z odrzutem atomów nie obserwujemy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 życiu codziennym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korzysta ze wzoru na pęd fotonu przy rozwiązywaniu typowych (prostych) zadań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lub problemów; wykonuje obliczenia za pomocą kalkulatora; uzasadnia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swoje odpowiedzi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6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korzysta ze wzoru na pęd fotonu przy rozwiązywaniu złożonych (nietypowych) zadań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lub problemów;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1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17.5. Falowa natura materii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dualizm korpuskularno-falowy światła, (wskazuje przykłady zjawisk ujawniających falowe albo cząsteczkowe jego własności)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(wskazuje) i opisuje doświadczenia ujawniające falową naturę materii; opisuje zjawiska dyfrakcji oraz interferencji elektronów i innych cząstek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 hipotezę de Broglie’a o falowych własnościach materii (oraz założenia mechaniki kwantowej); oblicza długość fali de Broglie’a poruszających się cząstek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budowę i zasadę działania mikroskopu elektronowego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posługuje się informacjami pochodzącymi z analizy przedstawionych (lub samodzielnie wyszukanych, np. z internetu) materiałów źródłowych dotyczących falowej natury materii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związane z falową naturą materii; wykonuje obliczenia liczbowe za pomocą kalkulatora; ustala i/lub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związane z falową naturą materii; uzasadnia rozwiązania lub podane stwierdzenia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48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17.6.Widma emisyjne 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i absorpcyjne gazu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widma ciągłe i nieciągłe – dyskretne; wskazuje (i opisuje przykłady zastosowania analizy widm)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doświadczenie na podstawie jego opisu: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obserwuje widma atomowe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za pomocą siatki dyfrakcyjnej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opisuje (i wyjaśnia) wyniki obserwacji, formułuje wnioski; (planuje i modyfikuje przebieg doświadczenia; formułuje i weryfikuje hipotezy)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8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(rozróżnia widma emisyjne i absorpcyjne gazów), opisuje ich pochodzenie; interpretuje linie widmowe jako skutek przejść elektronu między poziomami energetycznymi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 atomach połączony z emisją lub absorpcją kwantu światła; (rozróżnia stan podstawowy i stany wzbudzone atomu)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analizuje seryjny układ linii widmowych na przykładzie widm atomowych wodoru; (interpretuje układ linii widmowych atomu wodoru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1D5CF0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opisuje wymuszoną emisję promieniowania oraz powstawanie światła laserowego; (wskazuje) i omawia zastosowania laserów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posługuje się informacjami pochodzącymi z analizy przedstawionych (lub samodzielnie wyszukanych, np. z internetu) materiałów źródłowych dotyczących widm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dotyczące widm emisyjnych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 absorpcyjnych; wyodrębnia z tekstów i ilustracji informacje kluczowe; wykonuje obliczenia za pomocą kalkulatora; uzasadnia swoje odpowiedzi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dotyczące widm emisyjnych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 absorpcyjnych;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31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17.7.Model atomu Bohra – temat dodatkowy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1D5CF0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model Bohra atomu wodoru, (uzasadnia jego założenia odnoszące się do falowej natury materii, wskazuje ograniczenia)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1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1D5CF0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wyznacza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n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-ty promień orbity elektronowej w atomie wodoru oraz energię elektronu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na tej orbicie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</w:tr>
      <w:tr w:rsidR="1A2E22FA" w:rsidTr="001D5CF0">
        <w:trPr>
          <w:trHeight w:val="63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schematycznie przedstawia poziomy energetyczne atomu wodoru i przejścia między tymi poziomami związane z emisją lub absorpcją kwantu; posługuje się pojęciem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energii jonizacji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dotyczące </w:t>
            </w:r>
            <w:r w:rsid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modelu Bohra; wykonuje obliczenia za pomocą kalkulatora;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dotyczące </w:t>
            </w:r>
            <w:r w:rsid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modelu Bohra; uzasadnia swoje rozwiązania oraz podane związki lub zależności, ilustruje je graficznie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001D5CF0" w:rsidTr="001D5CF0">
        <w:trPr>
          <w:trHeight w:val="54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Powtórzeniei sprawdzian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(Powtórzenie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Sprawdzian) 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realizuje i prezentuje projekt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Spektroskop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opisany w podręczniku (lub inny związany </w:t>
            </w:r>
          </w:p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 tematyką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001D5CF0" w:rsidTr="001D5CF0">
        <w:trPr>
          <w:trHeight w:val="841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1D5CF0" w:rsidRDefault="001D5CF0" w:rsidP="001D5CF0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dokonuje syntezy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przedstawia najważniejsze pojęcia, zasady i zależności; posługuje się informacjami pochodzącymi z analizy przedstawionych (lub samodzielnie wyszukanych) materiałów źródłowych, w tym tekstów popularnonaukowych, dotyczących treści tego działu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001D5CF0" w:rsidTr="001D5CF0">
        <w:trPr>
          <w:trHeight w:val="1393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1D5CF0" w:rsidRDefault="001D5CF0" w:rsidP="001D5CF0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, a zwłaszcza: (przelicza wielokrotności i podwielokrotności, wyodrębnia </w:t>
            </w:r>
          </w:p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 tekstów i ilustracji informacje kluczowe), posługuje się tablicami fizycznymi, kartą wybranych wzorów i stałych fizykochemicznych oraz kalkulatorem, prowadzi obliczenia szacunkowe i poddaje analizie otrzymany wynik, (przeprowadza obliczenia i zapisuje wynik zgodnie z zasadami zaokrąglania oraz zachowaniem liczby cyfr znaczących wynikającej z dokładności danych, czytelnie przedstawia odpowiedzi i rozwiązania), ustala i/lub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001D5CF0" w:rsidTr="001D5CF0">
        <w:trPr>
          <w:trHeight w:val="562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1D5CF0" w:rsidRDefault="001D5CF0" w:rsidP="001D5CF0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uzasadnia swoje rozwiązania, podane stwierdzenia lub zależności, ilustruje </w:t>
            </w:r>
          </w:p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je graficznie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001D5CF0" w:rsidTr="001D5CF0">
        <w:trPr>
          <w:trHeight w:val="750"/>
        </w:trPr>
        <w:tc>
          <w:tcPr>
            <w:tcW w:w="2790" w:type="dxa"/>
            <w:vMerge/>
            <w:tcBorders>
              <w:top w:val="single" w:sz="0" w:space="0" w:color="AEAAAA" w:themeColor="background2" w:themeShade="BF"/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1D5CF0" w:rsidRDefault="001D5CF0" w:rsidP="001D5CF0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  <w:vAlign w:val="center"/>
          </w:tcPr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zestaw zadań dotyczący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atomowa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ocenia stopień opanowania wymagań w tym zakresie, formułuje wnioski i – gdy zaistnieje taka </w:t>
            </w:r>
          </w:p>
          <w:p w:rsidR="001D5CF0" w:rsidRDefault="001D5CF0" w:rsidP="001D5CF0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potrzeba – ustala sposoby uzupełnienia osiągnięć </w:t>
            </w:r>
          </w:p>
        </w:tc>
        <w:tc>
          <w:tcPr>
            <w:tcW w:w="5041" w:type="dxa"/>
            <w:gridSpan w:val="4"/>
            <w:tcBorders>
              <w:top w:val="single" w:sz="6" w:space="0" w:color="auto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  <w:vAlign w:val="center"/>
          </w:tcPr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  <w:p w:rsidR="001D5CF0" w:rsidRDefault="001D5CF0" w:rsidP="001D5CF0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(zadania zróżnicowane pod względem trudności i złożoności)</w:t>
            </w:r>
          </w:p>
        </w:tc>
      </w:tr>
    </w:tbl>
    <w:p w:rsidR="1A2E22FA" w:rsidRDefault="1A2E22FA"/>
    <w:tbl>
      <w:tblPr>
        <w:tblW w:w="13995" w:type="dxa"/>
        <w:tblLayout w:type="fixed"/>
        <w:tblLook w:val="00A0"/>
      </w:tblPr>
      <w:tblGrid>
        <w:gridCol w:w="2790"/>
        <w:gridCol w:w="6150"/>
        <w:gridCol w:w="1275"/>
        <w:gridCol w:w="1235"/>
        <w:gridCol w:w="1290"/>
        <w:gridCol w:w="1255"/>
      </w:tblGrid>
      <w:tr w:rsidR="1A2E22FA" w:rsidTr="001D5CF0">
        <w:trPr>
          <w:trHeight w:val="300"/>
        </w:trPr>
        <w:tc>
          <w:tcPr>
            <w:tcW w:w="13995" w:type="dxa"/>
            <w:gridSpan w:val="6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Dział 18. Fizyka jądrowa</w:t>
            </w:r>
          </w:p>
        </w:tc>
      </w:tr>
      <w:tr w:rsidR="1A2E22FA" w:rsidTr="001D5CF0">
        <w:trPr>
          <w:trHeight w:val="540"/>
        </w:trPr>
        <w:tc>
          <w:tcPr>
            <w:tcW w:w="2790" w:type="dxa"/>
            <w:vMerge w:val="restart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18.1. Jądro atomowe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pojęciami: pierwiastek, jądro atomowe, nukleon, proton, neutron, elektron, izotop, cząstka elementarna, przy opisie składu materii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masa atomowa wraz jej jednostką, liczba masowa i liczba atomowa; (opisuje skład jądra atomowego na podstawie liczb masowej i atomowej)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0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Pr="001D5CF0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pojęciami: antycząstka, antymateria, antyelektron; </w:t>
            </w: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opisuje kreację </w:t>
            </w:r>
          </w:p>
          <w:p w:rsidR="1A2E22FA" w:rsidRPr="001D5CF0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lub anihilację par cząstka–antycząstka; (stosuje zasady zachowania energii i pędu </w:t>
            </w:r>
          </w:p>
          <w:p w:rsidR="1A2E22FA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oraz zasadę zachowania ładunku do analizy kreacji lub anihilacji pary elektron–pozyton); oblicza energię powstałą w wyniku anihilacji; opisuje jakościowo oddziaływania jądrowe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odkrycia jądra atomowego, w tym omawia doświadczenie Rutherforda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typowe (proste) zadania lub problemy dotyczące (składu jądra atomowego) oraz </w:t>
            </w: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 pary cząstka–antycząstka; uzasadnia swoje odpowiedzi i rozwiązania, wykonuje obliczenia za pomocą kalkulatora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(złożone) zadania lub problemy dotyczące składu jądra atomowego oraz </w:t>
            </w: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 pary cząstka–antycząstka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46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18.2. Reakcje jądrowe</w:t>
            </w: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różnice między reakcjami chemicznymi a jądrowymi; posługuje się pojęciem jądra stabilnego i niestabilnego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rozpady alfa, beta plus i beta minus (β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+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i β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−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 oraz (wskazuje) i zapisuje przykłady takich przemian jądrowych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zasadę zachowania liczby nukleonów i zasadę zachowania ładunku do zapisu reakcji jądrowych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typowe (proste) zadania lub problemy dotyczące reakcji jądrowych; wyodrębnia z tekstu informacje kluczowe, posługuje się nimi i wykorzystuje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zadania lub ustalenia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reakcji jądrowych, uzasadnia swoje odpowiedzi i rozwiązania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2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18.3. Promieniowanie jądrowe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powstawanie promieniowania gamma; (wymienia) i opisuje właściwości promieniowania jądrowego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(rozróżnia promieniowanie jonizujące i niejonizujące; wskazuje) i omawia wpływ promieniowania jonizującego na organizmy żywe; wyjaśnia, dlaczego promieniowanie w dużych dawkach jest niebezpieczne dla zdrowia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sposoby wykrywania promieniowania jądrowego oraz wyznaczania energii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kwantów gamma; przedstawia stosowane obecnie i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dawniej wielkości i jednostki miar opisujące promieniowanie jądrowe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6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doświadczenie na podstawie jego opisu: bada promieniowanie różnych substancji; przedstawia wyniki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6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00662D12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wymienia (i omawia) przykłady zastosowania zjawiska promieniotwórczości w technice i medycynie na podstawie informacji pochodzących z analizy materiałów źródłowych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2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dotyczące promieniowania jądrowego; wykonuje obliczenia, posługując się kalkulatorem, zapisuje reakcje rozpadu, uzasadnia swoje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promieniowania jądrowego; uzasadnia swoje rozwiązania lub podane stwierdzenia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46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18.4. Czas połowicznego rozpadu</w:t>
            </w: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przypadkowy charakter rozpadu jąder atomowych; (wyjaśnia, że fizyka klasyczna jest deterministyczna, a fizyka współczesna – indeterministyczna)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85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rozpad izotopu promieniotwórczego; posługuje się pojęciem czasu połowicznego rozpadu; analizuje i szkicuje wykres zależności liczby jąder materiału promieniotwórczego od czasu; (stosuje prawo rozpadu promieniotwórczego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rozwiązywania zadań)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opisuje zasadę datowania substancji na podstawie węgla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14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C (oraz inne zastosowania czasu połowicznego rozpadu) na podstawie informacji pochodzących z analizy materiałów źródłowych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dotyczące rozpadu promieniotwórczego; wykonuje obliczenia za pomocą kalkulatora; uzasadnia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swoje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nietypowe (złożone) zadania lub problemy dotyczące rozpadu promieniotwórczego; uzasadnia swoje rozwiązania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25"/>
        </w:trPr>
        <w:tc>
          <w:tcPr>
            <w:tcW w:w="2790" w:type="dxa"/>
            <w:vMerge w:val="restart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18.5. Masa a energia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left" w:pos="708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(jakościowo) i ilościowo związek między zmianą energii ciała i zmianą jego masy; stosuje do obliczeń wzór D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E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= D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mc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4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left" w:pos="708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wykazuje, że jednostkę współczynnika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c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2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można zapisać w postaci </w:t>
            </w:r>
            <w:r>
              <w:rPr>
                <w:noProof/>
              </w:rPr>
              <w:drawing>
                <wp:inline distT="0" distB="0" distL="0" distR="0">
                  <wp:extent cx="95250" cy="1714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interpretuje wartość tego współczynnika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2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posługuje się pojęciem energii spoczynkowej; opisuje równoważność masy i energii spoczynkowej; stosuje wzór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E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 =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mc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2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 do obliczeń; (porównuje energię spoczynkową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z innymi formami energii)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wyjaśnia, że zasada zachowania energii obowiązuje także w fizyce relatywistycznej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oraz, że są różne umowy, co do znaczenia słowa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masa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dotyczące związku między masą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i energią; wykonuje obliczenia za pomocą kalkulatora; uzasadnia swoje odpowiedzi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5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dotyczące związku między masą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 energią; uzasadnia swoje rozwiązania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28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18.6. Energia jądrowa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pojęciami deficytu masy i energii wiązania; stosuje zasadę zachowania energii do opisu reakcji jądrowych 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30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oblicza dla dowolnego izotopu energię spoczynkową, deficyt masy i energię wiązania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4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reakcję rozszczepienia jądra uranu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235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U zachodzącą w wyniku pochłonięcia neutronu; podaje warunki zajścia reakcji łańcuchowej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Pr="001D5CF0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  <w:t xml:space="preserve">opisuje zasadę działania elektrowni jądrowej (oraz wymienia korzyści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001D5CF0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highlight w:val="lightGray"/>
              </w:rPr>
              <w:t>i niebezpieczeństwa płynące z energetyki jądrowej)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posługuje się informacjami pochodzącymi z analizy przedstawionych (lub samodzielnie wyszukanych) materiałów źródłowych, w tym tekstów popularnonaukowych, dotyczących energetyki jądrowej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5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(proste) zadania lub problemy dotyczące energii jądrowej; wykonuje obliczenia za pomocą kalkulatora; uzasadnia swoje odpowiedzi, zapisuje równania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reakcji jądrowych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energii jądrowej; uzasadnia rozwiązania, wykazuje podane stwierdzenia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1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18.7. Energia syntezy termojądrowej</w:t>
            </w: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łączenie się jąder pierwiastków lekkich jako reakcję syntezy termojądrowej</w:t>
            </w:r>
            <w:r w:rsidR="00662D12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i źródło energii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(porównuje syntezę termojądrową z reakcję rozszczepienia), rozróżnia te reakcje 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dlaczego Słońce i inne gwiazdy świecą; opisuje reakcję termojądrową przemiany wodoru w hel zachodzącą w gwiazdach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9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problemy związane z budową elektrowni termojądrowych i plany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ich przezwyciężenia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2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posługuje się informacjami pochodzącymi z analizy przedstawionych (lub samodzielnie wyszukanych) materiałów źródłowych, dotyczących różnych rodzajów elektrowni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reakcji syntezy termojądrowej; wykonuje obliczenia za pomocą kalkulatora; uzasadnia swoje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reakcji syntezy termojądrowej; uzasadnia swoje rozwiązania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2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18.9.Galaktyki i Wszechświat</w:t>
            </w: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00ED07C9">
            <w:pPr>
              <w:pStyle w:val="Default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(posługuje się pojęciem galaktyka, rozróżnia galaktyki i gwiazdozbiory); </w:t>
            </w:r>
            <w:r w:rsidR="00ED07C9" w:rsidRPr="00ED07C9">
              <w:rPr>
                <w:rFonts w:ascii="HelveticaNeueLT Pro 55 Roman" w:hAnsi="HelveticaNeueLT Pro 55 Roman"/>
                <w:color w:val="auto"/>
                <w:sz w:val="15"/>
                <w:szCs w:val="15"/>
              </w:rPr>
              <w:t xml:space="preserve">wskazuje Słońce jako jedną z wielu gwiazd w Galaktyce oraz Galaktykę jako jedną z wielu galaktyk we Wszechświecie;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</w:t>
            </w:r>
            <w:r w:rsidR="00ED07C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m roku świetlnego 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opisuje Wielki Wybuch jako początek znanego nam Wszechświata; (podaje) i oblicza przybliżony wiek Wszechświata, opisuje rozszerzanie się Wszechświata zwane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ucieczką galaktyk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opisuje obserwacje świadczące zarówno o słuszności teorii Wielkiego Wybuchu,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jak i rozszerzaniu się Wszechświata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między odległością do galaktyki i prędkością jej oddalania się; stosuje do obliczeń prawo Hubble’a (oraz wzory na częstotliwość i długość fali wynikające </w:t>
            </w:r>
          </w:p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efektu Dopplera dla światła)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rozszerzania się Wszechświata i ucieczki galaktyk; wykonuje obliczenia liczbowe za pomocą kalkulatora; uzasadnia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48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dotyczące przesunięcia ku czerwieni i ucieczki galaktyk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72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Powtórzeniei sprawdzian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(Powtórzenie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Fizyka jądrowa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Sprawdzian) </w:t>
            </w:r>
          </w:p>
        </w:tc>
        <w:tc>
          <w:tcPr>
            <w:tcW w:w="615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analizuje tekst: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Jod ze Świerka dla pół miliona pacjentów...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lub inny, wyodrębnia informacje kluczowe, posługuje się nimi i wykorzystuje do rozwiązania zadań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lub problemów</w:t>
            </w:r>
          </w:p>
        </w:tc>
        <w:tc>
          <w:tcPr>
            <w:tcW w:w="127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1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dokonuje syntezy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Fizyka jądrowa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przedstawia najważniejsze pojęcia, zasady i zależności; posługuje się informacjami pochodzącymi z analizy przedstawionych (lub samodzielnie wyszukanych) materiałów źródłowych, w tym tekstów popularnonaukowych, dotyczących treści tego działu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264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jądrowa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, </w:t>
            </w:r>
          </w:p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a zwłaszcza: (wyodrębnia z tekstów i ilustracji informacje kluczowe), przelicza jednostki, posługuje się kartą wybranych wzorów i stałych fizykochemicznych, tablicami fizycznymi lub chemicznymi oraz kalkulatorem, wykonuje obliczenia szacunkowe i poddaje analizie otrzymany wynik, (wykonuje obliczenia i zapisuje wynik zgodnie z zasadami zaokrąglania oraz zachowaniem liczby cyfr znaczących, czytelnie przedstawia odpowiedzi i rozwiązania), zapisuje równania reakcji jądrowych, uzasadnia swoje odpowiedzi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6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jądrowa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ilustruje i/lub uzasadnia swoje rozwiązania, uzasadnia (lub wykazuje) podane stwierdzenia </w:t>
            </w:r>
          </w:p>
        </w:tc>
        <w:tc>
          <w:tcPr>
            <w:tcW w:w="127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9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90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50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zestaw zadań dotyczący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Fizyka jądrowa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ocenia stopień opanowania wymagań w tym zakresie, formułuje wnioski i – gdy zaistnieje taka potrzeba – ustala sposoby uzupełnienia osiągnięć </w:t>
            </w:r>
          </w:p>
        </w:tc>
        <w:tc>
          <w:tcPr>
            <w:tcW w:w="5055" w:type="dxa"/>
            <w:gridSpan w:val="4"/>
            <w:tcBorders>
              <w:top w:val="single" w:sz="6" w:space="0" w:color="auto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(zadania zróżnicowane pod względem trudności i złożoności)</w:t>
            </w:r>
          </w:p>
        </w:tc>
      </w:tr>
    </w:tbl>
    <w:p w:rsidR="1A2E22FA" w:rsidRDefault="1A2E22FA"/>
    <w:p w:rsidR="00FD4EB4" w:rsidRDefault="00FD4EB4"/>
    <w:tbl>
      <w:tblPr>
        <w:tblW w:w="13994" w:type="dxa"/>
        <w:tblLayout w:type="fixed"/>
        <w:tblLook w:val="00A0"/>
      </w:tblPr>
      <w:tblGrid>
        <w:gridCol w:w="2790"/>
        <w:gridCol w:w="6163"/>
        <w:gridCol w:w="1249"/>
        <w:gridCol w:w="1264"/>
        <w:gridCol w:w="1264"/>
        <w:gridCol w:w="1264"/>
      </w:tblGrid>
      <w:tr w:rsidR="1A2E22FA" w:rsidTr="001D5CF0">
        <w:trPr>
          <w:trHeight w:val="300"/>
        </w:trPr>
        <w:tc>
          <w:tcPr>
            <w:tcW w:w="13994" w:type="dxa"/>
            <w:gridSpan w:val="6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Dział 19. Elementy fizyki relatywistycznej</w:t>
            </w:r>
          </w:p>
        </w:tc>
      </w:tr>
      <w:tr w:rsidR="1A2E22FA" w:rsidTr="001D5CF0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19.1. Czasoprzestrzeń</w:t>
            </w:r>
          </w:p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zasadę równoważności układów inercjalnych (zasadę względności Galileusza)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i stosuje transformacje Galileusza, (przedstawia je w czasoprzestrzeni)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pojęciami: czasoprzestrzeń, zdarzenie, trajektoria, (stosuje je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rozwiązywaniu zadań)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9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(rysuje i/lub) analizuje trajektorie ciał spoczywających lub poruszających się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4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rozwoju teorii względności, w szczególności prac Einsteina i Galileusza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(proste) zadania lub problemy dotyczące czasoprzestrzeni;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1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czasoprzestrzeni; uzasadnia swoje rozwiązania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39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19.2. Czasoprzestrzeń w szczególnej teorii względności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niezależność prędkości światła w próżni od prędkości źródła i prędkości obserwatora; (stosuje zasadę względności Einsteina)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67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transformacji Galileusza nie można pogodzić z zasadą względności Einsteina (i kiedy możemy stosować transformację Galileusza); porównuje teorie Galileusza i Einsteina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geometrycznie i przedstawia graficznie (oraz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R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zapisuje wzorami) transformację Lorentza, wykorzystuje ją do rozwiązywania zadań (oraz złożonych problemów)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 transformacji Lorentza; uzasadnia swoje odpowiedzi, wykonuje obliczenia za pomocą kalkulatora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5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Stopka"/>
              <w:tabs>
                <w:tab w:val="clear" w:pos="4536"/>
                <w:tab w:val="clear" w:pos="9072"/>
              </w:tabs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nietypowe (złożone) zadania lub problemy dotyczące transformacji Lorentza; uzasadnia swoje rozwiązania, ilustruje je graficznie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12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195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19.4. Więcej o teorii 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względności – temat dodatkowy 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02785D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zjawiska: dylatację czasu i skrócenie Lorentza; ilustruje te zjawiska na diagramie czasoprzestrzennym; (wykazuje na wybranym przykładzie, że poruszające ciało skraca się w kierunku ruchu)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02785D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dylatacja czasu i skrócenie Lorentza nie prowadzą do sprzeczności; (opisuje) i wyjaśnia paradoks bliźniąt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02785D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świata przy wielkich prędkościach oraz ideę ogólnej teorii względności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30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tabs>
                <w:tab w:val="left" w:pos="6838"/>
              </w:tabs>
              <w:ind w:right="-108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przedstawia wybrane informacje z historii rozwoju teorii względności; (porównuje wskazane teorie)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historii rozwoju teorii względności;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00FD4EB4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  <w:vertAlign w:val="superscript"/>
              </w:rPr>
              <w:t>D</w:t>
            </w:r>
            <w:r w:rsidR="1A2E22FA"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nietypowe (złożone) zadania lub problemy dotyczące dylatacji czasu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i/lub skrócenia Lorentza; wykonuje obliczenia za pomocą kalkulatora; uzasadnia swoje odpowiedzi i rozwiązania lub podane stwierdzenia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12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19.5 Energia całkowita</w:t>
            </w:r>
          </w:p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energii całkowitej jako sumy energii spoczynkowej i kinetycznej; rozróżnia energię newtonowską i relatywistyczną; (opisuje zależność energii całkowitej od prędkości)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związkiem między energią całkowitą, masą cząstki i jej prędkością;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do obliczeń wzór na energię całkowitą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0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prędkość światła w próżni jako maksymalną prędkość przekazu energii; (wyjaśnia, dlaczego przez zwiększanie energii kinetycznej ciała nie da się przekroczyć prędkości światła)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70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(i porównuje) zależność energii od prędkości według fizyki newtonowskiej </w:t>
            </w:r>
          </w:p>
          <w:p w:rsidR="1A2E22FA" w:rsidRDefault="1A2E22FA" w:rsidP="1A2E22FA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relatywistycznej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typowe zadania lub problemy dotyczące energii całkowitej; uzasadnia swoje odpowiedzi, wykonuje obliczenia za pomocą kalkulatora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rozwiązuje złożone (nietypowe) zadania lub problemy dotyczące energii całkowitej; uzasadnia swoje rozwiązania 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570"/>
        </w:trPr>
        <w:tc>
          <w:tcPr>
            <w:tcW w:w="2790" w:type="dxa"/>
            <w:vMerge w:val="restart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Powtórzeniei sprawdzian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(Powtórzenie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Elementy fizyki relatywistycznej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Sprawdzian) </w:t>
            </w:r>
          </w:p>
        </w:tc>
        <w:tc>
          <w:tcPr>
            <w:tcW w:w="6163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analizuje tekst: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Świat zdrowo zafalował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lub inny, wyodrębnia informacje kluczowe, posługuje się nimi i wykorzystuje do rozwiązania zadań lub problemów</w:t>
            </w:r>
          </w:p>
        </w:tc>
        <w:tc>
          <w:tcPr>
            <w:tcW w:w="1249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12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857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dokonuje syntezy wiedzy z działu 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>Elementy fizyki relatywistycznej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przedstawia najważniejsze pojęcia, zasady i zależności; posługuje się informacjami pochodzącymi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z analizy przedstawionych (lub samodzielnie wyszukanych) materiałów źródłowych, </w:t>
            </w:r>
          </w:p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w tym tekstów popularnonaukowych, dotyczących treści tego działu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1408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ind w:right="34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typowe (proste)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Elementy fizyki relatywistycznej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, a zwłaszcza: (przelicza wielokrotności i podwielokrotności, wyodrębnia z tekstów i ilustracji informacje kluczowe), posługuje się tablicami fizycznymi, kartą wybranych wzorów i stałych fizykochemicznych oraz kalkulatorem, prowadzi obliczenia szacunkowe i poddaje analizie otrzymany wynik, (przeprowadza obliczenia i zapisuje wynik zgodnie z zasadami zaokrąglania oraz zachowaniem liczby cyfr znaczących wynikającej z dokładności danych, czytelnie przedstawia odpowiedzi i rozwiązania), uzasadnia swoje odpowiedzi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</w:tr>
      <w:tr w:rsidR="1A2E22FA" w:rsidTr="001D5CF0">
        <w:trPr>
          <w:trHeight w:val="735"/>
        </w:trPr>
        <w:tc>
          <w:tcPr>
            <w:tcW w:w="2790" w:type="dxa"/>
            <w:vMerge/>
            <w:tcBorders>
              <w:left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złożone (nietypowe) zadania lub problemy dotyczące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Elementy fizyki relatywistycznej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; ilustruje i/lub uzasadnia swoje odpowiedzi i rozwiązania, ustala i/lub uzasadnia stwierdzenia; (wykazuje lub udowadnia podane związki lub zależności)</w:t>
            </w:r>
          </w:p>
        </w:tc>
        <w:tc>
          <w:tcPr>
            <w:tcW w:w="124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X</w:t>
            </w:r>
          </w:p>
        </w:tc>
        <w:tc>
          <w:tcPr>
            <w:tcW w:w="126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(X)</w:t>
            </w:r>
          </w:p>
        </w:tc>
      </w:tr>
      <w:tr w:rsidR="1A2E22FA" w:rsidTr="001D5CF0">
        <w:trPr>
          <w:trHeight w:val="285"/>
        </w:trPr>
        <w:tc>
          <w:tcPr>
            <w:tcW w:w="2790" w:type="dxa"/>
            <w:vMerge/>
            <w:tcBorders>
              <w:top w:val="single" w:sz="0" w:space="0" w:color="AEAAAA" w:themeColor="background2" w:themeShade="BF"/>
              <w:left w:val="single" w:sz="0" w:space="0" w:color="AEAAAA" w:themeColor="background2" w:themeShade="BF"/>
              <w:bottom w:val="single" w:sz="0" w:space="0" w:color="AEAAAA" w:themeColor="background2" w:themeShade="BF"/>
              <w:right w:val="single" w:sz="0" w:space="0" w:color="AEAAAA" w:themeColor="background2" w:themeShade="BF"/>
            </w:tcBorders>
            <w:vAlign w:val="center"/>
          </w:tcPr>
          <w:p w:rsidR="00FE0EB3" w:rsidRDefault="00FE0EB3"/>
        </w:tc>
        <w:tc>
          <w:tcPr>
            <w:tcW w:w="6163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pStyle w:val="Tekstpodstawowy"/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>rozwiązuje zestaw zadań dotyczący treści działu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i/>
                <w:iCs/>
                <w:color w:val="auto"/>
                <w:sz w:val="15"/>
                <w:szCs w:val="15"/>
              </w:rPr>
              <w:t xml:space="preserve"> Elementy fizyki relatywistycznej</w:t>
            </w:r>
            <w:r w:rsidRPr="1A2E22FA">
              <w:rPr>
                <w:rFonts w:ascii="HelveticaNeueLT Pro 55 Roman" w:eastAsia="HelveticaNeueLT Pro 55 Roman" w:hAnsi="HelveticaNeueLT Pro 55 Roman" w:cs="HelveticaNeueLT Pro 55 Roman"/>
                <w:color w:val="auto"/>
                <w:sz w:val="15"/>
                <w:szCs w:val="15"/>
              </w:rPr>
              <w:t xml:space="preserve">; ocenia stopień opanowania wymagań w tym zakresie, formułuje wnioski i – gdy zaistnieje taka potrzeba – ustala sposoby uzupełnienia osiągnięć </w:t>
            </w:r>
          </w:p>
        </w:tc>
        <w:tc>
          <w:tcPr>
            <w:tcW w:w="5041" w:type="dxa"/>
            <w:gridSpan w:val="4"/>
            <w:tcBorders>
              <w:top w:val="single" w:sz="6" w:space="0" w:color="auto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X </w:t>
            </w:r>
          </w:p>
          <w:p w:rsidR="1A2E22FA" w:rsidRDefault="1A2E22FA" w:rsidP="1A2E22FA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1A2E22FA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(zadania zróżnicowane pod względem trudności i złożoności)</w:t>
            </w:r>
          </w:p>
        </w:tc>
      </w:tr>
    </w:tbl>
    <w:p w:rsidR="1A2E22FA" w:rsidRDefault="1A2E22FA" w:rsidP="1A2E22FA">
      <w:pPr>
        <w:pStyle w:val="Stopka"/>
        <w:tabs>
          <w:tab w:val="clear" w:pos="4536"/>
          <w:tab w:val="clear" w:pos="9072"/>
        </w:tabs>
      </w:pPr>
    </w:p>
    <w:sectPr w:rsidR="1A2E22FA" w:rsidSect="001A1BDF">
      <w:headerReference w:type="default" r:id="rId9"/>
      <w:footerReference w:type="even" r:id="rId10"/>
      <w:footerReference w:type="default" r:id="rId11"/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BC1" w:rsidRDefault="00F16BC1">
      <w:r>
        <w:separator/>
      </w:r>
    </w:p>
  </w:endnote>
  <w:endnote w:type="continuationSeparator" w:id="1">
    <w:p w:rsidR="00F16BC1" w:rsidRDefault="00F16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0" w:rsidRDefault="00BB2F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CF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5CF0" w:rsidRDefault="001D5CF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0" w:rsidRPr="00824C51" w:rsidRDefault="001D5CF0" w:rsidP="009357DE">
    <w:pPr>
      <w:pStyle w:val="stopkaSc"/>
      <w:rPr>
        <w:lang w:val="pl-PL"/>
      </w:rPr>
    </w:pPr>
    <w:r w:rsidRPr="00824C51">
      <w:rPr>
        <w:lang w:val="pl-PL"/>
      </w:rPr>
      <w:t>Autor: Teresa Szalewska © Copyright by Nowa Era Sp.</w:t>
    </w:r>
    <w:r>
      <w:rPr>
        <w:lang w:val="pl-PL"/>
      </w:rPr>
      <w:t xml:space="preserve"> z </w:t>
    </w:r>
    <w:r w:rsidRPr="00824C51">
      <w:rPr>
        <w:lang w:val="pl-PL"/>
      </w:rPr>
      <w:t>o.o. • www.nowaera.pl</w:t>
    </w:r>
  </w:p>
  <w:p w:rsidR="001D5CF0" w:rsidRDefault="001D5CF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BC1" w:rsidRDefault="00F16BC1">
      <w:r>
        <w:separator/>
      </w:r>
    </w:p>
  </w:footnote>
  <w:footnote w:type="continuationSeparator" w:id="1">
    <w:p w:rsidR="00F16BC1" w:rsidRDefault="00F16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0" w:rsidRDefault="00BB2F87">
    <w:pPr>
      <w:pStyle w:val="Nagwek"/>
    </w:pPr>
    <w:r>
      <w:rPr>
        <w:noProof/>
      </w:rPr>
      <w:pict>
        <v:group id="Grupa 1" o:spid="_x0000_s4097" style="position:absolute;margin-left:-70.85pt;margin-top:-35.35pt;width:266.95pt;height:41.85pt;z-index:251659264" coordsize="33902,5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">
          <v:group id="Group 927" o:spid="_x0000_s4099" style="position:absolute;left:10598;top:-10598;width:4464;height:25660;rotation:-90" coordorigin="15604,-4470" coordsize="703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">
            <v:shape id="Freeform 885" o:spid="_x0000_s4101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" path="m,l,1217r702,l702,,,xe" fillcolor="#043479" stroked="f">
              <v:path arrowok="t" o:connecttype="custom" o:connectlocs="0,0;0,1217;702,1217;702,0;0,0" o:connectangles="0,0,0,0,0"/>
            </v:shape>
            <v:shape id="Freeform 886" o:spid="_x0000_s4100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" path="m,l,2822r702,l702,,,xe" fillcolor="#93c73c" stroked="f">
              <v:path arrowok="t" o:connecttype="custom" o:connectlocs="0,0;0,2822;702,2822;702,0;0,0" o:connectangles="0,0,0,0,0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930" o:spid="_x0000_s4098" type="#_x0000_t202" style="position:absolute;left:18599;top:-9989;width:2622;height:27984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" filled="f" stroked="f">
            <v:textbox inset="0,0,0,0">
              <w:txbxContent>
                <w:p w:rsidR="006A60D7" w:rsidRPr="00B26112" w:rsidRDefault="00BB2F87" w:rsidP="005F4888">
                  <w:pPr>
                    <w:tabs>
                      <w:tab w:val="left" w:pos="425"/>
                      <w:tab w:val="left" w:pos="1985"/>
                    </w:tabs>
                    <w:kinsoku w:val="0"/>
                    <w:overflowPunct w:val="0"/>
                    <w:spacing w:before="33" w:line="154" w:lineRule="exact"/>
                    <w:ind w:left="20"/>
                    <w:rPr>
                      <w:rFonts w:ascii="Arial" w:hAnsi="Arial" w:cs="Arial"/>
                      <w:i/>
                      <w:iCs/>
                      <w:color w:val="FFFFFF"/>
                      <w:w w:val="107"/>
                      <w:sz w:val="15"/>
                      <w:szCs w:val="15"/>
                    </w:rPr>
                  </w:pPr>
                  <w:r w:rsidRPr="00B26112">
                    <w:rPr>
                      <w:rFonts w:ascii="Arial" w:hAnsi="Arial" w:cs="Arial"/>
                      <w:i/>
                      <w:iCs/>
                      <w:color w:val="FFFFFF"/>
                      <w:w w:val="118"/>
                      <w:sz w:val="15"/>
                      <w:szCs w:val="15"/>
                    </w:rPr>
                    <w:fldChar w:fldCharType="begin"/>
                  </w:r>
                  <w:r w:rsidR="006A60D7" w:rsidRPr="00B26112">
                    <w:rPr>
                      <w:rFonts w:ascii="Arial" w:hAnsi="Arial" w:cs="Arial"/>
                      <w:i/>
                      <w:iCs/>
                      <w:color w:val="FFFFFF"/>
                      <w:w w:val="118"/>
                      <w:sz w:val="15"/>
                      <w:szCs w:val="15"/>
                    </w:rPr>
                    <w:instrText>PAGE   \* MERGEFORMAT</w:instrText>
                  </w:r>
                  <w:r w:rsidRPr="00B26112">
                    <w:rPr>
                      <w:rFonts w:ascii="Arial" w:hAnsi="Arial" w:cs="Arial"/>
                      <w:i/>
                      <w:iCs/>
                      <w:color w:val="FFFFFF"/>
                      <w:w w:val="118"/>
                      <w:sz w:val="15"/>
                      <w:szCs w:val="15"/>
                    </w:rPr>
                    <w:fldChar w:fldCharType="separate"/>
                  </w:r>
                  <w:r w:rsidR="002162C7">
                    <w:rPr>
                      <w:rFonts w:ascii="Arial" w:hAnsi="Arial" w:cs="Arial"/>
                      <w:i/>
                      <w:iCs/>
                      <w:noProof/>
                      <w:color w:val="FFFFFF"/>
                      <w:w w:val="118"/>
                      <w:sz w:val="15"/>
                      <w:szCs w:val="15"/>
                    </w:rPr>
                    <w:t>10</w:t>
                  </w:r>
                  <w:r w:rsidRPr="00B26112">
                    <w:rPr>
                      <w:rFonts w:ascii="Arial" w:hAnsi="Arial" w:cs="Arial"/>
                      <w:i/>
                      <w:iCs/>
                      <w:color w:val="FFFFFF"/>
                      <w:w w:val="118"/>
                      <w:sz w:val="15"/>
                      <w:szCs w:val="15"/>
                    </w:rPr>
                    <w:fldChar w:fldCharType="end"/>
                  </w:r>
                  <w:r w:rsidR="006A60D7" w:rsidRPr="00B26112">
                    <w:rPr>
                      <w:rFonts w:ascii="Arial" w:hAnsi="Arial" w:cs="Arial"/>
                      <w:i/>
                      <w:iCs/>
                      <w:color w:val="FFFFFF"/>
                      <w:sz w:val="15"/>
                      <w:szCs w:val="15"/>
                    </w:rPr>
                    <w:tab/>
                  </w:r>
                  <w:r w:rsidR="006A60D7" w:rsidRPr="00B26112">
                    <w:rPr>
                      <w:rFonts w:ascii="Arial" w:hAnsi="Arial" w:cs="Arial"/>
                      <w:i/>
                      <w:iCs/>
                      <w:color w:val="FFFFFF"/>
                      <w:w w:val="104"/>
                      <w:sz w:val="15"/>
                      <w:szCs w:val="15"/>
                    </w:rPr>
                    <w:t>Plan wynikowy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25DC"/>
    <w:multiLevelType w:val="hybridMultilevel"/>
    <w:tmpl w:val="17FA2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80BA0"/>
    <w:multiLevelType w:val="hybridMultilevel"/>
    <w:tmpl w:val="54746F1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7100E"/>
    <w:multiLevelType w:val="hybridMultilevel"/>
    <w:tmpl w:val="320AF3CE"/>
    <w:lvl w:ilvl="0" w:tplc="5972F74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CEE2208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381A02"/>
    <w:multiLevelType w:val="hybridMultilevel"/>
    <w:tmpl w:val="F8DCC5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C30BEC"/>
    <w:multiLevelType w:val="hybridMultilevel"/>
    <w:tmpl w:val="35FA10E4"/>
    <w:lvl w:ilvl="0" w:tplc="C4ACB11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45D7C"/>
    <w:multiLevelType w:val="hybridMultilevel"/>
    <w:tmpl w:val="598826FA"/>
    <w:lvl w:ilvl="0" w:tplc="5AA4BF6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16366"/>
    <w:multiLevelType w:val="hybridMultilevel"/>
    <w:tmpl w:val="36002F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06435C"/>
    <w:multiLevelType w:val="hybridMultilevel"/>
    <w:tmpl w:val="D3724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93D73"/>
    <w:multiLevelType w:val="hybridMultilevel"/>
    <w:tmpl w:val="33C80262"/>
    <w:lvl w:ilvl="0" w:tplc="6EF4FB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F1C42"/>
    <w:multiLevelType w:val="hybridMultilevel"/>
    <w:tmpl w:val="873EF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96340"/>
    <w:multiLevelType w:val="hybridMultilevel"/>
    <w:tmpl w:val="636826C2"/>
    <w:lvl w:ilvl="0" w:tplc="0B2AC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B910C4"/>
    <w:multiLevelType w:val="hybridMultilevel"/>
    <w:tmpl w:val="74E276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FF52DE"/>
    <w:multiLevelType w:val="hybridMultilevel"/>
    <w:tmpl w:val="C6BE1F94"/>
    <w:lvl w:ilvl="0" w:tplc="5AA4BF6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EA7359"/>
    <w:multiLevelType w:val="hybridMultilevel"/>
    <w:tmpl w:val="B686E0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5C079A"/>
    <w:multiLevelType w:val="hybridMultilevel"/>
    <w:tmpl w:val="EC2E42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B568B"/>
    <w:multiLevelType w:val="hybridMultilevel"/>
    <w:tmpl w:val="C936B004"/>
    <w:lvl w:ilvl="0" w:tplc="CA9C40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9B6A2F"/>
    <w:multiLevelType w:val="hybridMultilevel"/>
    <w:tmpl w:val="BE822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A7500"/>
    <w:multiLevelType w:val="hybridMultilevel"/>
    <w:tmpl w:val="F9D29E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FE5031"/>
    <w:multiLevelType w:val="hybridMultilevel"/>
    <w:tmpl w:val="6A4A2766"/>
    <w:lvl w:ilvl="0" w:tplc="195C2088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21046D"/>
    <w:multiLevelType w:val="hybridMultilevel"/>
    <w:tmpl w:val="DAA0D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06D8E"/>
    <w:multiLevelType w:val="hybridMultilevel"/>
    <w:tmpl w:val="49223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D53002"/>
    <w:multiLevelType w:val="hybridMultilevel"/>
    <w:tmpl w:val="D0B0AE00"/>
    <w:lvl w:ilvl="0" w:tplc="5AA4BF6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330C40"/>
    <w:multiLevelType w:val="hybridMultilevel"/>
    <w:tmpl w:val="36C8E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F716B8"/>
    <w:multiLevelType w:val="hybridMultilevel"/>
    <w:tmpl w:val="92D44DC8"/>
    <w:lvl w:ilvl="0" w:tplc="5AA4BF6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2B6030"/>
    <w:multiLevelType w:val="hybridMultilevel"/>
    <w:tmpl w:val="BB82DF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4D1739"/>
    <w:multiLevelType w:val="hybridMultilevel"/>
    <w:tmpl w:val="2E8AC3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6F45F7"/>
    <w:multiLevelType w:val="hybridMultilevel"/>
    <w:tmpl w:val="A558AC18"/>
    <w:lvl w:ilvl="0" w:tplc="5AA4BF6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0B708DF"/>
    <w:multiLevelType w:val="hybridMultilevel"/>
    <w:tmpl w:val="29F891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1550A9"/>
    <w:multiLevelType w:val="hybridMultilevel"/>
    <w:tmpl w:val="178CB6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0611E9"/>
    <w:multiLevelType w:val="hybridMultilevel"/>
    <w:tmpl w:val="A1C20C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A76149"/>
    <w:multiLevelType w:val="hybridMultilevel"/>
    <w:tmpl w:val="79A2D04E"/>
    <w:lvl w:ilvl="0" w:tplc="C4ACB110">
      <w:start w:val="1"/>
      <w:numFmt w:val="bullet"/>
      <w:lvlText w:val=""/>
      <w:lvlJc w:val="left"/>
      <w:pPr>
        <w:tabs>
          <w:tab w:val="num" w:pos="1004"/>
        </w:tabs>
        <w:ind w:left="984" w:hanging="340"/>
      </w:pPr>
      <w:rPr>
        <w:rFonts w:ascii="Symbol" w:hAnsi="Symbol" w:hint="default"/>
      </w:rPr>
    </w:lvl>
    <w:lvl w:ilvl="1" w:tplc="19DA19D2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AEF6E0F"/>
    <w:multiLevelType w:val="hybridMultilevel"/>
    <w:tmpl w:val="1602906E"/>
    <w:lvl w:ilvl="0" w:tplc="D81C4E44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4"/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30"/>
  </w:num>
  <w:num w:numId="9">
    <w:abstractNumId w:val="15"/>
  </w:num>
  <w:num w:numId="10">
    <w:abstractNumId w:val="25"/>
  </w:num>
  <w:num w:numId="11">
    <w:abstractNumId w:val="22"/>
  </w:num>
  <w:num w:numId="12">
    <w:abstractNumId w:val="28"/>
  </w:num>
  <w:num w:numId="13">
    <w:abstractNumId w:val="3"/>
  </w:num>
  <w:num w:numId="14">
    <w:abstractNumId w:val="20"/>
  </w:num>
  <w:num w:numId="15">
    <w:abstractNumId w:val="16"/>
  </w:num>
  <w:num w:numId="16">
    <w:abstractNumId w:val="19"/>
  </w:num>
  <w:num w:numId="17">
    <w:abstractNumId w:val="7"/>
  </w:num>
  <w:num w:numId="18">
    <w:abstractNumId w:val="0"/>
  </w:num>
  <w:num w:numId="19">
    <w:abstractNumId w:val="9"/>
  </w:num>
  <w:num w:numId="20">
    <w:abstractNumId w:val="13"/>
  </w:num>
  <w:num w:numId="21">
    <w:abstractNumId w:val="11"/>
  </w:num>
  <w:num w:numId="22">
    <w:abstractNumId w:val="14"/>
  </w:num>
  <w:num w:numId="23">
    <w:abstractNumId w:val="6"/>
  </w:num>
  <w:num w:numId="24">
    <w:abstractNumId w:val="27"/>
  </w:num>
  <w:num w:numId="25">
    <w:abstractNumId w:val="29"/>
  </w:num>
  <w:num w:numId="26">
    <w:abstractNumId w:val="17"/>
  </w:num>
  <w:num w:numId="27">
    <w:abstractNumId w:val="24"/>
  </w:num>
  <w:num w:numId="28">
    <w:abstractNumId w:val="12"/>
  </w:num>
  <w:num w:numId="29">
    <w:abstractNumId w:val="21"/>
  </w:num>
  <w:num w:numId="30">
    <w:abstractNumId w:val="23"/>
  </w:num>
  <w:num w:numId="31">
    <w:abstractNumId w:val="5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81931"/>
    <w:rsid w:val="0002785D"/>
    <w:rsid w:val="00152A33"/>
    <w:rsid w:val="00154CC4"/>
    <w:rsid w:val="00182B6A"/>
    <w:rsid w:val="001A1BDF"/>
    <w:rsid w:val="001C1AC0"/>
    <w:rsid w:val="001C76F5"/>
    <w:rsid w:val="001D5CF0"/>
    <w:rsid w:val="002162C7"/>
    <w:rsid w:val="00230132"/>
    <w:rsid w:val="002342E9"/>
    <w:rsid w:val="00242D76"/>
    <w:rsid w:val="00281111"/>
    <w:rsid w:val="00290AB1"/>
    <w:rsid w:val="002B2A3A"/>
    <w:rsid w:val="00324B4A"/>
    <w:rsid w:val="00357A61"/>
    <w:rsid w:val="003D35F2"/>
    <w:rsid w:val="00405122"/>
    <w:rsid w:val="00444257"/>
    <w:rsid w:val="00487126"/>
    <w:rsid w:val="004E2312"/>
    <w:rsid w:val="00523505"/>
    <w:rsid w:val="005474DF"/>
    <w:rsid w:val="005778B7"/>
    <w:rsid w:val="005B74BC"/>
    <w:rsid w:val="005F0269"/>
    <w:rsid w:val="005F4888"/>
    <w:rsid w:val="00644DE5"/>
    <w:rsid w:val="00653DE5"/>
    <w:rsid w:val="00662D12"/>
    <w:rsid w:val="006A1FA0"/>
    <w:rsid w:val="006A60D7"/>
    <w:rsid w:val="006B3E3D"/>
    <w:rsid w:val="006E288D"/>
    <w:rsid w:val="006E3F61"/>
    <w:rsid w:val="00713DAD"/>
    <w:rsid w:val="00715EB8"/>
    <w:rsid w:val="00807255"/>
    <w:rsid w:val="00822F79"/>
    <w:rsid w:val="00845ACB"/>
    <w:rsid w:val="00857B38"/>
    <w:rsid w:val="0089193F"/>
    <w:rsid w:val="00902C54"/>
    <w:rsid w:val="00931E55"/>
    <w:rsid w:val="00933109"/>
    <w:rsid w:val="009357DE"/>
    <w:rsid w:val="00990BB4"/>
    <w:rsid w:val="00A46484"/>
    <w:rsid w:val="00A63BC5"/>
    <w:rsid w:val="00A73E95"/>
    <w:rsid w:val="00B008FE"/>
    <w:rsid w:val="00B81931"/>
    <w:rsid w:val="00B94321"/>
    <w:rsid w:val="00BA192B"/>
    <w:rsid w:val="00BB2F87"/>
    <w:rsid w:val="00BF27D4"/>
    <w:rsid w:val="00BF5395"/>
    <w:rsid w:val="00C40473"/>
    <w:rsid w:val="00C46378"/>
    <w:rsid w:val="00C961AD"/>
    <w:rsid w:val="00D055EC"/>
    <w:rsid w:val="00D32468"/>
    <w:rsid w:val="00D62F76"/>
    <w:rsid w:val="00E04B7C"/>
    <w:rsid w:val="00E504A0"/>
    <w:rsid w:val="00E84FCD"/>
    <w:rsid w:val="00ED07C9"/>
    <w:rsid w:val="00ED692B"/>
    <w:rsid w:val="00EE018F"/>
    <w:rsid w:val="00F129FB"/>
    <w:rsid w:val="00F16BC1"/>
    <w:rsid w:val="00F27470"/>
    <w:rsid w:val="00FD4EB4"/>
    <w:rsid w:val="00FE0EB3"/>
    <w:rsid w:val="00FF4397"/>
    <w:rsid w:val="017BB4F2"/>
    <w:rsid w:val="01E208CA"/>
    <w:rsid w:val="036C8829"/>
    <w:rsid w:val="04389FD7"/>
    <w:rsid w:val="07704099"/>
    <w:rsid w:val="087C2ECF"/>
    <w:rsid w:val="087C4F92"/>
    <w:rsid w:val="08A325F6"/>
    <w:rsid w:val="090C10FA"/>
    <w:rsid w:val="09B8B1EF"/>
    <w:rsid w:val="0A17FF30"/>
    <w:rsid w:val="0AF27288"/>
    <w:rsid w:val="0AF2BA89"/>
    <w:rsid w:val="0B03D49D"/>
    <w:rsid w:val="0B368288"/>
    <w:rsid w:val="0C057963"/>
    <w:rsid w:val="0C43B1BC"/>
    <w:rsid w:val="0D3E85DE"/>
    <w:rsid w:val="0DC273DC"/>
    <w:rsid w:val="0DDF821D"/>
    <w:rsid w:val="0E2A5B4B"/>
    <w:rsid w:val="0EEB7053"/>
    <w:rsid w:val="0FDF3346"/>
    <w:rsid w:val="10223C8F"/>
    <w:rsid w:val="111722DF"/>
    <w:rsid w:val="12859BAF"/>
    <w:rsid w:val="12E45C10"/>
    <w:rsid w:val="12EC5FC1"/>
    <w:rsid w:val="152058E7"/>
    <w:rsid w:val="16F68238"/>
    <w:rsid w:val="187A2756"/>
    <w:rsid w:val="1A2E22FA"/>
    <w:rsid w:val="1B7C8301"/>
    <w:rsid w:val="1B95AB5E"/>
    <w:rsid w:val="1D317BBF"/>
    <w:rsid w:val="1D9871A7"/>
    <w:rsid w:val="1ECD4C20"/>
    <w:rsid w:val="1ED0407D"/>
    <w:rsid w:val="1F391973"/>
    <w:rsid w:val="1FDC2EB3"/>
    <w:rsid w:val="1FDC4F76"/>
    <w:rsid w:val="2118B1D3"/>
    <w:rsid w:val="21800D5D"/>
    <w:rsid w:val="22778225"/>
    <w:rsid w:val="26ADFAD1"/>
    <w:rsid w:val="287722C3"/>
    <w:rsid w:val="2904D364"/>
    <w:rsid w:val="2C6D4161"/>
    <w:rsid w:val="2CBAB1BB"/>
    <w:rsid w:val="2CF33330"/>
    <w:rsid w:val="2E56821C"/>
    <w:rsid w:val="2FFA60C6"/>
    <w:rsid w:val="3140B284"/>
    <w:rsid w:val="31961064"/>
    <w:rsid w:val="31C6A453"/>
    <w:rsid w:val="32F5AB42"/>
    <w:rsid w:val="3306FC44"/>
    <w:rsid w:val="34A2CCA5"/>
    <w:rsid w:val="3743F4DF"/>
    <w:rsid w:val="378DD869"/>
    <w:rsid w:val="39A12249"/>
    <w:rsid w:val="3B00BD27"/>
    <w:rsid w:val="3B3CF2AA"/>
    <w:rsid w:val="3C333345"/>
    <w:rsid w:val="3CC7A8F7"/>
    <w:rsid w:val="3F4F4EC5"/>
    <w:rsid w:val="40EB1F26"/>
    <w:rsid w:val="426DC72A"/>
    <w:rsid w:val="4316B0EF"/>
    <w:rsid w:val="43808604"/>
    <w:rsid w:val="439166CC"/>
    <w:rsid w:val="448E7710"/>
    <w:rsid w:val="463C78E7"/>
    <w:rsid w:val="464E51B1"/>
    <w:rsid w:val="471108EB"/>
    <w:rsid w:val="47C617D2"/>
    <w:rsid w:val="47EA2212"/>
    <w:rsid w:val="48F88DF0"/>
    <w:rsid w:val="4961E833"/>
    <w:rsid w:val="4A92016C"/>
    <w:rsid w:val="4AFDB894"/>
    <w:rsid w:val="4B05A61A"/>
    <w:rsid w:val="4C2DD1CD"/>
    <w:rsid w:val="4CA1767B"/>
    <w:rsid w:val="4CFD69BD"/>
    <w:rsid w:val="4D384912"/>
    <w:rsid w:val="4D95396E"/>
    <w:rsid w:val="4DB079D1"/>
    <w:rsid w:val="4E3D46DC"/>
    <w:rsid w:val="4F98766C"/>
    <w:rsid w:val="4FD9173D"/>
    <w:rsid w:val="50512739"/>
    <w:rsid w:val="517EA529"/>
    <w:rsid w:val="52FF7D28"/>
    <w:rsid w:val="552A329A"/>
    <w:rsid w:val="5722F357"/>
    <w:rsid w:val="5944B587"/>
    <w:rsid w:val="59AA9DC8"/>
    <w:rsid w:val="5BF6647A"/>
    <w:rsid w:val="5D1E902D"/>
    <w:rsid w:val="5F7B7596"/>
    <w:rsid w:val="6051E664"/>
    <w:rsid w:val="606F594C"/>
    <w:rsid w:val="62D2371F"/>
    <w:rsid w:val="6362CC6D"/>
    <w:rsid w:val="6529814F"/>
    <w:rsid w:val="677CDF20"/>
    <w:rsid w:val="68D7DBDF"/>
    <w:rsid w:val="69D9586C"/>
    <w:rsid w:val="69EB905D"/>
    <w:rsid w:val="6DAB4D02"/>
    <w:rsid w:val="6E6B5F70"/>
    <w:rsid w:val="6FE2E923"/>
    <w:rsid w:val="73ABE301"/>
    <w:rsid w:val="768E0520"/>
    <w:rsid w:val="7881B109"/>
    <w:rsid w:val="7D7C5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12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87126"/>
    <w:pPr>
      <w:keepNext/>
      <w:jc w:val="center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487126"/>
    <w:pPr>
      <w:keepNext/>
      <w:ind w:right="-108"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rsid w:val="00487126"/>
    <w:pPr>
      <w:keepNext/>
      <w:ind w:right="-108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8712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357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87126"/>
    <w:rPr>
      <w:sz w:val="20"/>
      <w:szCs w:val="20"/>
    </w:rPr>
  </w:style>
  <w:style w:type="character" w:styleId="Odwoanieprzypisudolnego">
    <w:name w:val="footnote reference"/>
    <w:semiHidden/>
    <w:rsid w:val="00487126"/>
    <w:rPr>
      <w:vertAlign w:val="superscript"/>
    </w:rPr>
  </w:style>
  <w:style w:type="paragraph" w:styleId="Stopka">
    <w:name w:val="footer"/>
    <w:basedOn w:val="Normalny"/>
    <w:link w:val="StopkaZnak"/>
    <w:semiHidden/>
    <w:rsid w:val="004871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87126"/>
  </w:style>
  <w:style w:type="paragraph" w:styleId="Tekstpodstawowywcity">
    <w:name w:val="Body Text Indent"/>
    <w:basedOn w:val="Normalny"/>
    <w:semiHidden/>
    <w:rsid w:val="00487126"/>
    <w:pPr>
      <w:ind w:left="15"/>
    </w:pPr>
  </w:style>
  <w:style w:type="paragraph" w:styleId="Tekstpodstawowy">
    <w:name w:val="Body Text"/>
    <w:basedOn w:val="Normalny"/>
    <w:link w:val="TekstpodstawowyZnak"/>
    <w:semiHidden/>
    <w:rsid w:val="00487126"/>
    <w:rPr>
      <w:color w:val="0000FF"/>
    </w:rPr>
  </w:style>
  <w:style w:type="paragraph" w:styleId="Tekstpodstawowy2">
    <w:name w:val="Body Text 2"/>
    <w:basedOn w:val="Normalny"/>
    <w:semiHidden/>
    <w:rsid w:val="00487126"/>
    <w:pPr>
      <w:spacing w:line="360" w:lineRule="auto"/>
    </w:pPr>
    <w:rPr>
      <w:color w:val="FF00FF"/>
    </w:rPr>
  </w:style>
  <w:style w:type="paragraph" w:styleId="Tekstpodstawowy3">
    <w:name w:val="Body Text 3"/>
    <w:basedOn w:val="Normalny"/>
    <w:semiHidden/>
    <w:rsid w:val="00487126"/>
    <w:pPr>
      <w:jc w:val="both"/>
    </w:pPr>
  </w:style>
  <w:style w:type="character" w:styleId="Odwoaniedokomentarza">
    <w:name w:val="annotation reference"/>
    <w:semiHidden/>
    <w:rsid w:val="0048712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87126"/>
    <w:rPr>
      <w:sz w:val="20"/>
      <w:szCs w:val="20"/>
    </w:rPr>
  </w:style>
  <w:style w:type="paragraph" w:styleId="Bezodstpw">
    <w:name w:val="No Spacing"/>
    <w:qFormat/>
    <w:rsid w:val="00487126"/>
  </w:style>
  <w:style w:type="paragraph" w:styleId="Akapitzlist">
    <w:name w:val="List Paragraph"/>
    <w:basedOn w:val="Normalny"/>
    <w:qFormat/>
    <w:rsid w:val="00487126"/>
    <w:pPr>
      <w:ind w:left="720"/>
    </w:pPr>
    <w:rPr>
      <w:sz w:val="20"/>
      <w:szCs w:val="20"/>
    </w:rPr>
  </w:style>
  <w:style w:type="character" w:customStyle="1" w:styleId="TekstdymkaZnak">
    <w:name w:val="Tekst dymka Znak"/>
    <w:semiHidden/>
    <w:rsid w:val="0048712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444257"/>
    <w:rPr>
      <w:rFonts w:ascii="Segoe UI" w:hAnsi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44425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CC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4CC4"/>
  </w:style>
  <w:style w:type="character" w:customStyle="1" w:styleId="TematkomentarzaZnak">
    <w:name w:val="Temat komentarza Znak"/>
    <w:basedOn w:val="TekstkomentarzaZnak"/>
    <w:link w:val="Tematkomentarza"/>
    <w:rsid w:val="00154CC4"/>
  </w:style>
  <w:style w:type="paragraph" w:styleId="Poprawka">
    <w:name w:val="Revision"/>
    <w:hidden/>
    <w:uiPriority w:val="99"/>
    <w:semiHidden/>
    <w:rsid w:val="00154CC4"/>
    <w:rPr>
      <w:sz w:val="24"/>
      <w:szCs w:val="24"/>
    </w:rPr>
  </w:style>
  <w:style w:type="character" w:customStyle="1" w:styleId="Nagwek4Znak">
    <w:name w:val="Nagłówek 4 Znak"/>
    <w:link w:val="Nagwek4"/>
    <w:rsid w:val="00E04B7C"/>
    <w:rPr>
      <w:b/>
      <w:bCs/>
      <w:sz w:val="24"/>
      <w:szCs w:val="24"/>
    </w:rPr>
  </w:style>
  <w:style w:type="character" w:customStyle="1" w:styleId="StopkaZnak">
    <w:name w:val="Stopka Znak"/>
    <w:link w:val="Stopka"/>
    <w:semiHidden/>
    <w:rsid w:val="00E04B7C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E04B7C"/>
    <w:rPr>
      <w:color w:val="0000FF"/>
      <w:sz w:val="24"/>
      <w:szCs w:val="24"/>
    </w:rPr>
  </w:style>
  <w:style w:type="character" w:customStyle="1" w:styleId="Nagwek2Znak">
    <w:name w:val="Nagłówek 2 Znak"/>
    <w:link w:val="Nagwek2"/>
    <w:rsid w:val="006B3E3D"/>
    <w:rPr>
      <w:b/>
      <w:color w:val="0000F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48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888"/>
    <w:rPr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9357DE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9357DE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357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44DE5"/>
    <w:rPr>
      <w:color w:val="808080"/>
    </w:rPr>
  </w:style>
  <w:style w:type="table" w:styleId="Tabela-Siatka">
    <w:name w:val="Table Grid"/>
    <w:basedOn w:val="Standardowy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07C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5CF0"/>
    <w:rPr>
      <w:b/>
      <w:bCs/>
    </w:rPr>
  </w:style>
  <w:style w:type="paragraph" w:customStyle="1" w:styleId="Testytytul">
    <w:name w:val="Testy: tytul"/>
    <w:basedOn w:val="Normalny"/>
    <w:uiPriority w:val="99"/>
    <w:rsid w:val="002162C7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autoSpaceDE w:val="0"/>
      <w:autoSpaceDN w:val="0"/>
      <w:adjustRightInd w:val="0"/>
      <w:spacing w:line="420" w:lineRule="atLeast"/>
      <w:textAlignment w:val="center"/>
    </w:pPr>
    <w:rPr>
      <w:rFonts w:ascii="AgendaPl Bold" w:eastAsiaTheme="minorHAnsi" w:hAnsi="AgendaPl Bold" w:cs="AgendaPl Bold"/>
      <w:b/>
      <w:bCs/>
      <w:caps/>
      <w:color w:val="004394"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6024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wynikowy (propozycja)</vt:lpstr>
    </vt:vector>
  </TitlesOfParts>
  <Company/>
  <LinksUpToDate>false</LinksUpToDate>
  <CharactersWithSpaces>42089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wynikowy (propozycja)</dc:title>
  <dc:creator>Kutajczyk</dc:creator>
  <cp:lastModifiedBy>Dorota</cp:lastModifiedBy>
  <cp:revision>3</cp:revision>
  <dcterms:created xsi:type="dcterms:W3CDTF">2024-11-23T18:18:00Z</dcterms:created>
  <dcterms:modified xsi:type="dcterms:W3CDTF">2024-11-23T18:26:00Z</dcterms:modified>
</cp:coreProperties>
</file>